
<file path=[Content_Types].xml><?xml version="1.0" encoding="utf-8"?>
<Types xmlns="http://schemas.openxmlformats.org/package/2006/content-types">
  <Default ContentType="image/x-emf" Extension="em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431FB" w14:textId="6955C92A" w:rsidR="0094716B" w:rsidRPr="0094716B" w:rsidRDefault="0094716B" w:rsidP="00CA6F7F">
      <w:pPr>
        <w:spacing w:before="120" w:line="240" w:lineRule="atLeast"/>
        <w:jc w:val="center"/>
        <w:rPr>
          <w:rFonts w:ascii="Arial" w:hAnsi="Arial" w:cs="Arial"/>
          <w:b/>
          <w:color w:val="auto"/>
          <w:sz w:val="28"/>
          <w:szCs w:val="28"/>
        </w:rPr>
      </w:pPr>
      <w:r w:rsidRPr="0094716B">
        <w:rPr>
          <w:rFonts w:ascii="Arial" w:hAnsi="Arial" w:cs="Arial"/>
          <w:b/>
          <w:color w:val="auto"/>
          <w:sz w:val="28"/>
          <w:szCs w:val="28"/>
        </w:rPr>
        <w:t xml:space="preserve">PROCEDIMIENTO PARA EL ESTABLECIMIENTO Y SEGUIMIENTO DE LOS ACUERDOS DE </w:t>
      </w:r>
      <w:r w:rsidR="00F23AD5">
        <w:rPr>
          <w:rFonts w:ascii="Arial" w:hAnsi="Arial" w:cs="Arial"/>
          <w:b/>
          <w:color w:val="auto"/>
          <w:sz w:val="28"/>
          <w:szCs w:val="28"/>
        </w:rPr>
        <w:t>DESPLIEGUE</w:t>
      </w:r>
      <w:r w:rsidR="00F23AD5" w:rsidRPr="0094716B">
        <w:rPr>
          <w:rFonts w:ascii="Arial" w:hAnsi="Arial" w:cs="Arial"/>
          <w:b/>
          <w:color w:val="auto"/>
          <w:sz w:val="28"/>
          <w:szCs w:val="28"/>
        </w:rPr>
        <w:t xml:space="preserve"> </w:t>
      </w:r>
      <w:r w:rsidRPr="0094716B">
        <w:rPr>
          <w:rFonts w:ascii="Arial" w:hAnsi="Arial" w:cs="Arial"/>
          <w:b/>
          <w:color w:val="auto"/>
          <w:sz w:val="28"/>
          <w:szCs w:val="28"/>
        </w:rPr>
        <w:t xml:space="preserve">Y OPERACIÓN DE </w:t>
      </w:r>
      <w:r w:rsidR="00604593" w:rsidRPr="00604593">
        <w:rPr>
          <w:rFonts w:ascii="Arial" w:hAnsi="Arial" w:cs="Arial"/>
          <w:b/>
          <w:color w:val="auto"/>
          <w:sz w:val="28"/>
          <w:szCs w:val="28"/>
        </w:rPr>
        <w:t xml:space="preserve">INSTALACIÓNES CIENTÍFICAS Y </w:t>
      </w:r>
      <w:r w:rsidRPr="0094716B">
        <w:rPr>
          <w:rFonts w:ascii="Arial" w:hAnsi="Arial" w:cs="Arial"/>
          <w:b/>
          <w:color w:val="auto"/>
          <w:sz w:val="28"/>
          <w:szCs w:val="28"/>
        </w:rPr>
        <w:t>TELESCOPIOS EN LOS OBSERVATORIOS DE CANARIAS OPERADOS POR EL INSTITUTO DE ASTROFÍSICA DE CANARIAS</w:t>
      </w:r>
    </w:p>
    <w:p w14:paraId="20F3ADC7" w14:textId="77777777" w:rsidR="000E5556" w:rsidRDefault="00280785" w:rsidP="00CA6F7F">
      <w:pPr>
        <w:spacing w:before="120" w:line="240" w:lineRule="atLeast"/>
        <w:jc w:val="center"/>
        <w:rPr>
          <w:rFonts w:ascii="Arial" w:hAnsi="Arial" w:cs="Arial"/>
          <w:i/>
          <w:color w:val="auto"/>
          <w:sz w:val="22"/>
          <w:szCs w:val="22"/>
        </w:rPr>
      </w:pPr>
      <w:r w:rsidRPr="00087100">
        <w:rPr>
          <w:rFonts w:ascii="Arial" w:hAnsi="Arial" w:cs="Arial"/>
          <w:i/>
          <w:color w:val="auto"/>
          <w:sz w:val="22"/>
          <w:szCs w:val="22"/>
        </w:rPr>
        <w:t>Procedimiento aprobado</w:t>
      </w:r>
      <w:r w:rsidR="00CA59E0" w:rsidRPr="00087100">
        <w:rPr>
          <w:rFonts w:ascii="Arial" w:hAnsi="Arial" w:cs="Arial"/>
          <w:i/>
          <w:color w:val="auto"/>
          <w:sz w:val="22"/>
          <w:szCs w:val="22"/>
        </w:rPr>
        <w:t xml:space="preserve"> </w:t>
      </w:r>
      <w:r w:rsidR="00CD7AAF" w:rsidRPr="00087100">
        <w:rPr>
          <w:rFonts w:ascii="Arial" w:hAnsi="Arial" w:cs="Arial"/>
          <w:i/>
          <w:color w:val="auto"/>
          <w:sz w:val="22"/>
          <w:szCs w:val="22"/>
        </w:rPr>
        <w:t>por Comité de Dirección del IAC</w:t>
      </w:r>
      <w:r w:rsidR="00CA59E0" w:rsidRPr="00087100">
        <w:rPr>
          <w:rFonts w:ascii="Arial" w:hAnsi="Arial" w:cs="Arial"/>
          <w:i/>
          <w:color w:val="auto"/>
          <w:sz w:val="22"/>
          <w:szCs w:val="22"/>
        </w:rPr>
        <w:t xml:space="preserve"> en reuni</w:t>
      </w:r>
      <w:r w:rsidR="0094716B" w:rsidRPr="00087100">
        <w:rPr>
          <w:rFonts w:ascii="Arial" w:hAnsi="Arial" w:cs="Arial"/>
          <w:i/>
          <w:color w:val="auto"/>
          <w:sz w:val="22"/>
          <w:szCs w:val="22"/>
        </w:rPr>
        <w:t>ón</w:t>
      </w:r>
      <w:r w:rsidR="00CA59E0" w:rsidRPr="00087100">
        <w:rPr>
          <w:rFonts w:ascii="Arial" w:hAnsi="Arial" w:cs="Arial"/>
          <w:i/>
          <w:color w:val="auto"/>
          <w:sz w:val="22"/>
          <w:szCs w:val="22"/>
        </w:rPr>
        <w:t xml:space="preserve"> de</w:t>
      </w:r>
      <w:r w:rsidR="0094716B" w:rsidRPr="00087100">
        <w:rPr>
          <w:rFonts w:ascii="Arial" w:hAnsi="Arial" w:cs="Arial"/>
          <w:i/>
          <w:color w:val="auto"/>
          <w:sz w:val="22"/>
          <w:szCs w:val="22"/>
        </w:rPr>
        <w:t xml:space="preserve"> </w:t>
      </w:r>
      <w:r w:rsidR="000E5556">
        <w:rPr>
          <w:rFonts w:ascii="Arial" w:hAnsi="Arial" w:cs="Arial"/>
          <w:i/>
          <w:color w:val="auto"/>
          <w:sz w:val="22"/>
          <w:szCs w:val="22"/>
        </w:rPr>
        <w:t>16 de octubre de 2024</w:t>
      </w:r>
    </w:p>
    <w:p w14:paraId="02B58700" w14:textId="64E0D90D" w:rsidR="004F1B52" w:rsidRPr="00087100" w:rsidRDefault="000E5556" w:rsidP="00CA6F7F">
      <w:pPr>
        <w:spacing w:before="120" w:line="240" w:lineRule="atLeast"/>
        <w:jc w:val="center"/>
        <w:rPr>
          <w:rFonts w:ascii="Arial" w:hAnsi="Arial" w:cs="Arial"/>
          <w:i/>
          <w:color w:val="auto"/>
          <w:sz w:val="22"/>
          <w:szCs w:val="22"/>
        </w:rPr>
      </w:pPr>
      <w:r>
        <w:rPr>
          <w:rFonts w:ascii="Arial" w:hAnsi="Arial" w:cs="Arial"/>
          <w:i/>
          <w:color w:val="auto"/>
          <w:sz w:val="22"/>
          <w:szCs w:val="22"/>
        </w:rPr>
        <w:t>(CD34/24)</w:t>
      </w:r>
    </w:p>
    <w:p w14:paraId="60A5717D" w14:textId="77777777" w:rsidR="00604593" w:rsidRPr="00087100" w:rsidRDefault="00604593" w:rsidP="00CA6F7F">
      <w:pPr>
        <w:spacing w:before="120" w:line="240" w:lineRule="atLeast"/>
        <w:jc w:val="both"/>
        <w:rPr>
          <w:rFonts w:ascii="Arial" w:hAnsi="Arial" w:cs="Arial"/>
          <w:b/>
          <w:color w:val="auto"/>
          <w:sz w:val="22"/>
          <w:szCs w:val="22"/>
          <w:u w:val="single"/>
        </w:rPr>
      </w:pPr>
    </w:p>
    <w:p w14:paraId="4892F028" w14:textId="6F09A901" w:rsidR="00673D13" w:rsidRPr="00087100" w:rsidRDefault="00673D13" w:rsidP="00CA6F7F">
      <w:pPr>
        <w:spacing w:before="120" w:line="240" w:lineRule="atLeast"/>
        <w:jc w:val="both"/>
        <w:rPr>
          <w:rFonts w:ascii="Arial" w:hAnsi="Arial" w:cs="Arial"/>
          <w:b/>
          <w:color w:val="auto"/>
          <w:sz w:val="22"/>
          <w:szCs w:val="22"/>
          <w:u w:val="single"/>
        </w:rPr>
      </w:pPr>
      <w:r w:rsidRPr="00087100">
        <w:rPr>
          <w:rFonts w:ascii="Arial" w:hAnsi="Arial" w:cs="Arial"/>
          <w:b/>
          <w:color w:val="auto"/>
          <w:sz w:val="22"/>
          <w:szCs w:val="22"/>
          <w:u w:val="single"/>
        </w:rPr>
        <w:t>OBJETO</w:t>
      </w:r>
    </w:p>
    <w:p w14:paraId="7E531CA3" w14:textId="77777777" w:rsidR="00604593" w:rsidRPr="00087100" w:rsidRDefault="00604593" w:rsidP="00604593">
      <w:pPr>
        <w:spacing w:line="259" w:lineRule="auto"/>
        <w:jc w:val="both"/>
        <w:rPr>
          <w:rFonts w:ascii="Arial Narrow" w:hAnsi="Arial Narrow" w:cs="Arial"/>
          <w:sz w:val="22"/>
          <w:szCs w:val="22"/>
        </w:rPr>
      </w:pPr>
    </w:p>
    <w:p w14:paraId="0665183D" w14:textId="45FFB86E" w:rsidR="00604593" w:rsidRPr="00087100" w:rsidRDefault="00604593" w:rsidP="00604593">
      <w:pPr>
        <w:spacing w:line="259" w:lineRule="auto"/>
        <w:jc w:val="both"/>
        <w:rPr>
          <w:rFonts w:ascii="Arial Narrow" w:hAnsi="Arial Narrow" w:cs="Arial"/>
          <w:sz w:val="22"/>
          <w:szCs w:val="22"/>
        </w:rPr>
      </w:pPr>
      <w:r w:rsidRPr="00087100">
        <w:rPr>
          <w:rFonts w:ascii="Arial Narrow" w:hAnsi="Arial Narrow" w:cs="Arial"/>
          <w:sz w:val="22"/>
          <w:szCs w:val="22"/>
        </w:rPr>
        <w:t xml:space="preserve">El objeto del presente documento es describir en profundidad el flujo de tramitación específico para el establecimiento y seguimiento de los acuerdos de instalación y operación, tanto de nuevas instalaciones, como para su actualización o renovación, en los OCAN. Es aplicable tanto a instalaciones científicas dentro del Observatorio del Teide (OT) como del Observatorio del Roque de los Muchachos (ORM), del Instituto de Astrofísica de Canarias. </w:t>
      </w:r>
    </w:p>
    <w:p w14:paraId="6F5F8525" w14:textId="77777777" w:rsidR="00604593" w:rsidRPr="00087100" w:rsidRDefault="00604593" w:rsidP="00604593">
      <w:pPr>
        <w:spacing w:line="259" w:lineRule="auto"/>
        <w:jc w:val="both"/>
        <w:rPr>
          <w:rFonts w:ascii="Arial" w:hAnsi="Arial" w:cs="Arial"/>
          <w:color w:val="002060"/>
          <w:sz w:val="22"/>
          <w:szCs w:val="22"/>
        </w:rPr>
      </w:pPr>
    </w:p>
    <w:p w14:paraId="3E83C3FE" w14:textId="77777777" w:rsidR="00604593" w:rsidRPr="00087100" w:rsidRDefault="00604593" w:rsidP="00604593">
      <w:pPr>
        <w:spacing w:line="259" w:lineRule="auto"/>
        <w:jc w:val="both"/>
        <w:rPr>
          <w:rFonts w:ascii="Arial Narrow" w:hAnsi="Arial Narrow" w:cs="Arial"/>
          <w:sz w:val="22"/>
          <w:szCs w:val="22"/>
        </w:rPr>
      </w:pPr>
      <w:r w:rsidRPr="00087100">
        <w:rPr>
          <w:rFonts w:ascii="Arial Narrow" w:hAnsi="Arial Narrow" w:cs="Arial"/>
          <w:sz w:val="22"/>
          <w:szCs w:val="22"/>
        </w:rPr>
        <w:t>El documento refleja las actuaciones necesarias para recabar la aprobación de la Dirección del IAC y los órganos de gobernanza internacionales de los OCAN, haciendo referencia a las actuaciones de tramitación normativa, la revisión conforme a la misma, y la obtención de los correspondientes informes preceptivos de autorización conducentes a su firma, que se describen en detalle en el otro procedimiento interno, así como las actuaciones de registro y comunicación.</w:t>
      </w:r>
    </w:p>
    <w:p w14:paraId="6002C24F" w14:textId="77777777" w:rsidR="00604593" w:rsidRPr="00087100" w:rsidRDefault="00604593" w:rsidP="00604593">
      <w:pPr>
        <w:spacing w:line="259" w:lineRule="auto"/>
        <w:jc w:val="both"/>
        <w:rPr>
          <w:rFonts w:ascii="Arial Narrow" w:hAnsi="Arial Narrow" w:cs="Arial"/>
          <w:sz w:val="22"/>
          <w:szCs w:val="22"/>
        </w:rPr>
      </w:pPr>
    </w:p>
    <w:p w14:paraId="64E54523" w14:textId="4AC0298B" w:rsidR="00604593" w:rsidRDefault="00604593" w:rsidP="00604593">
      <w:pPr>
        <w:spacing w:line="259" w:lineRule="auto"/>
        <w:jc w:val="both"/>
        <w:rPr>
          <w:rFonts w:ascii="Arial Narrow" w:hAnsi="Arial Narrow" w:cs="Arial"/>
          <w:sz w:val="22"/>
          <w:szCs w:val="22"/>
        </w:rPr>
      </w:pPr>
      <w:r w:rsidRPr="00087100">
        <w:rPr>
          <w:rFonts w:ascii="Arial Narrow" w:hAnsi="Arial Narrow" w:cs="Arial"/>
          <w:sz w:val="22"/>
          <w:szCs w:val="22"/>
        </w:rPr>
        <w:t>Dentro del documento se considera la siguiente casuística, recogida cada una en apartados específicos</w:t>
      </w:r>
      <w:r w:rsidR="00664621">
        <w:rPr>
          <w:rFonts w:ascii="Arial Narrow" w:hAnsi="Arial Narrow" w:cs="Arial"/>
          <w:sz w:val="22"/>
          <w:szCs w:val="22"/>
        </w:rPr>
        <w:t>:</w:t>
      </w:r>
    </w:p>
    <w:p w14:paraId="26F699C4" w14:textId="77777777" w:rsidR="00664621" w:rsidRPr="00087100" w:rsidRDefault="00664621" w:rsidP="00604593">
      <w:pPr>
        <w:spacing w:line="259" w:lineRule="auto"/>
        <w:jc w:val="both"/>
        <w:rPr>
          <w:rFonts w:ascii="Arial Narrow" w:hAnsi="Arial Narrow" w:cs="Arial"/>
          <w:sz w:val="22"/>
          <w:szCs w:val="22"/>
        </w:rPr>
      </w:pPr>
    </w:p>
    <w:p w14:paraId="4A9A33E5" w14:textId="77777777" w:rsidR="00604593" w:rsidRPr="00087100" w:rsidRDefault="00604593" w:rsidP="00F74401">
      <w:pPr>
        <w:pStyle w:val="Prrafodelista"/>
        <w:numPr>
          <w:ilvl w:val="0"/>
          <w:numId w:val="4"/>
        </w:numPr>
        <w:suppressAutoHyphens/>
        <w:spacing w:line="259" w:lineRule="auto"/>
        <w:jc w:val="both"/>
        <w:rPr>
          <w:rFonts w:ascii="Arial Narrow" w:hAnsi="Arial Narrow" w:cs="Arial"/>
          <w:sz w:val="22"/>
          <w:szCs w:val="22"/>
        </w:rPr>
      </w:pPr>
      <w:r w:rsidRPr="00087100">
        <w:rPr>
          <w:rFonts w:ascii="Arial Narrow" w:hAnsi="Arial Narrow" w:cs="Arial"/>
          <w:sz w:val="22"/>
          <w:szCs w:val="22"/>
        </w:rPr>
        <w:t>Procedimiento para establecimiento de acuerdos de instalación y operación para instalaciones científicas de nueva planta.</w:t>
      </w:r>
    </w:p>
    <w:p w14:paraId="18C5AC6A" w14:textId="77777777" w:rsidR="00604593" w:rsidRPr="00087100" w:rsidRDefault="00604593" w:rsidP="00F74401">
      <w:pPr>
        <w:pStyle w:val="Prrafodelista"/>
        <w:numPr>
          <w:ilvl w:val="0"/>
          <w:numId w:val="4"/>
        </w:numPr>
        <w:suppressAutoHyphens/>
        <w:spacing w:line="259" w:lineRule="auto"/>
        <w:jc w:val="both"/>
        <w:rPr>
          <w:rFonts w:ascii="Arial Narrow" w:hAnsi="Arial Narrow" w:cs="Arial"/>
          <w:sz w:val="22"/>
          <w:szCs w:val="22"/>
        </w:rPr>
      </w:pPr>
      <w:r w:rsidRPr="00087100">
        <w:rPr>
          <w:rFonts w:ascii="Arial Narrow" w:hAnsi="Arial Narrow" w:cs="Arial"/>
          <w:sz w:val="22"/>
          <w:szCs w:val="22"/>
        </w:rPr>
        <w:t>Procedimiento para actualización o renovación de acuerdos de instalación y operación por ampliación de instalaciones científicas existentes.</w:t>
      </w:r>
    </w:p>
    <w:p w14:paraId="72741846" w14:textId="77777777" w:rsidR="00604593" w:rsidRPr="00087100" w:rsidRDefault="00604593" w:rsidP="00F74401">
      <w:pPr>
        <w:pStyle w:val="Prrafodelista"/>
        <w:numPr>
          <w:ilvl w:val="0"/>
          <w:numId w:val="4"/>
        </w:numPr>
        <w:suppressAutoHyphens/>
        <w:spacing w:line="259" w:lineRule="auto"/>
        <w:jc w:val="both"/>
        <w:rPr>
          <w:rFonts w:ascii="Arial Narrow" w:hAnsi="Arial Narrow" w:cs="Arial"/>
          <w:sz w:val="22"/>
          <w:szCs w:val="22"/>
        </w:rPr>
      </w:pPr>
      <w:r w:rsidRPr="00087100">
        <w:rPr>
          <w:rFonts w:ascii="Arial Narrow" w:hAnsi="Arial Narrow" w:cs="Arial"/>
          <w:sz w:val="22"/>
          <w:szCs w:val="22"/>
        </w:rPr>
        <w:t>Procedimiento para la renovación simplificada de acuerdos de instalación y operación para instalaciones científicas.</w:t>
      </w:r>
    </w:p>
    <w:p w14:paraId="516D740B" w14:textId="77777777" w:rsidR="00604593" w:rsidRPr="00087100" w:rsidRDefault="00604593" w:rsidP="00604593">
      <w:pPr>
        <w:pStyle w:val="Prrafodelista"/>
        <w:suppressAutoHyphens/>
        <w:spacing w:line="259" w:lineRule="auto"/>
        <w:jc w:val="both"/>
        <w:rPr>
          <w:rFonts w:ascii="Arial Narrow" w:hAnsi="Arial Narrow" w:cs="Arial"/>
          <w:sz w:val="22"/>
          <w:szCs w:val="22"/>
        </w:rPr>
      </w:pPr>
    </w:p>
    <w:p w14:paraId="67B3901C" w14:textId="77777777" w:rsidR="00604593" w:rsidRPr="00087100" w:rsidRDefault="00604593" w:rsidP="00CA6F7F">
      <w:pPr>
        <w:spacing w:before="120" w:line="240" w:lineRule="atLeast"/>
        <w:jc w:val="both"/>
        <w:rPr>
          <w:rFonts w:ascii="Arial" w:hAnsi="Arial" w:cs="Arial"/>
          <w:b/>
          <w:bCs/>
          <w:color w:val="auto"/>
          <w:sz w:val="22"/>
          <w:szCs w:val="22"/>
          <w:u w:val="single"/>
        </w:rPr>
      </w:pPr>
    </w:p>
    <w:p w14:paraId="2BD280C4" w14:textId="47176612" w:rsidR="0094716B" w:rsidRPr="00087100" w:rsidRDefault="0094716B" w:rsidP="00CA6F7F">
      <w:pPr>
        <w:spacing w:before="120" w:line="240" w:lineRule="atLeast"/>
        <w:jc w:val="both"/>
        <w:rPr>
          <w:rFonts w:ascii="Arial" w:hAnsi="Arial" w:cs="Arial"/>
          <w:b/>
          <w:bCs/>
          <w:color w:val="auto"/>
          <w:sz w:val="22"/>
          <w:szCs w:val="22"/>
          <w:u w:val="single"/>
        </w:rPr>
      </w:pPr>
      <w:r w:rsidRPr="00087100">
        <w:rPr>
          <w:rFonts w:ascii="Arial" w:hAnsi="Arial" w:cs="Arial"/>
          <w:b/>
          <w:bCs/>
          <w:color w:val="auto"/>
          <w:sz w:val="22"/>
          <w:szCs w:val="22"/>
          <w:u w:val="single"/>
        </w:rPr>
        <w:t>ANTECEDENTES</w:t>
      </w:r>
    </w:p>
    <w:p w14:paraId="6A82B503" w14:textId="44D38B3B" w:rsidR="00604593" w:rsidRPr="00087100" w:rsidRDefault="00604593" w:rsidP="00604593">
      <w:pPr>
        <w:spacing w:line="259" w:lineRule="auto"/>
        <w:jc w:val="both"/>
        <w:rPr>
          <w:rFonts w:ascii="Arial Narrow" w:hAnsi="Arial Narrow" w:cs="Arial"/>
          <w:sz w:val="22"/>
          <w:szCs w:val="22"/>
        </w:rPr>
      </w:pPr>
      <w:r w:rsidRPr="00087100">
        <w:rPr>
          <w:rFonts w:ascii="Arial Narrow" w:hAnsi="Arial Narrow" w:cs="Arial"/>
          <w:sz w:val="22"/>
          <w:szCs w:val="22"/>
        </w:rPr>
        <w:t>El Reino de España abrió los Observatorios de Canarias (OCAN) a la comunidad científica internacional mediante el Acuerdo de Cooperación en Astrofísica y su Protocolo, en adelante el Tratado Internacional, firmado el 26 de mayo de 1979</w:t>
      </w:r>
      <w:r w:rsidRPr="00087100">
        <w:rPr>
          <w:rFonts w:ascii="Arial Narrow" w:hAnsi="Arial Narrow" w:cs="Arial"/>
          <w:sz w:val="22"/>
          <w:szCs w:val="22"/>
        </w:rPr>
        <w:footnoteReference w:id="1"/>
      </w:r>
      <w:r w:rsidRPr="00087100">
        <w:rPr>
          <w:rFonts w:ascii="Arial Narrow" w:hAnsi="Arial Narrow" w:cs="Arial"/>
          <w:sz w:val="22"/>
          <w:szCs w:val="22"/>
        </w:rPr>
        <w:t xml:space="preserve"> (BOE núm. 161, de 6 de julio de 1979). Tomando como base dicho acuerdo, se han ido celebrando por el IAC acuerdos de instalación y operación de telescopios en los OCAN con diferentes Instituciones Usuarias, tanto localizadas en países firmantes del Tratado Internacional como de terceros países. La naturaleza y requisitos formales de estos acuerdos se ha ido adaptando a la evolución de la legislación española aplicable a los acuerdos administrativos.</w:t>
      </w:r>
    </w:p>
    <w:p w14:paraId="15DC0BC7" w14:textId="77777777" w:rsidR="00604593" w:rsidRPr="00087100" w:rsidRDefault="00604593" w:rsidP="00604593">
      <w:pPr>
        <w:spacing w:line="259" w:lineRule="auto"/>
        <w:jc w:val="both"/>
        <w:rPr>
          <w:rFonts w:ascii="Arial Narrow" w:hAnsi="Arial Narrow" w:cs="Arial"/>
          <w:sz w:val="22"/>
          <w:szCs w:val="22"/>
        </w:rPr>
      </w:pPr>
    </w:p>
    <w:p w14:paraId="1F35401A" w14:textId="77777777" w:rsidR="00604593" w:rsidRPr="00087100" w:rsidRDefault="00604593" w:rsidP="00CA6F7F">
      <w:pPr>
        <w:pStyle w:val="NormalWeb"/>
        <w:spacing w:before="120" w:beforeAutospacing="0" w:after="0" w:afterAutospacing="0" w:line="240" w:lineRule="atLeast"/>
        <w:jc w:val="both"/>
        <w:rPr>
          <w:rFonts w:ascii="Arial" w:hAnsi="Arial" w:cs="Arial"/>
          <w:b/>
          <w:bCs/>
          <w:sz w:val="22"/>
          <w:szCs w:val="22"/>
          <w:u w:val="single"/>
        </w:rPr>
      </w:pPr>
    </w:p>
    <w:p w14:paraId="7AD45D9E" w14:textId="35BC988E" w:rsidR="0094716B" w:rsidRPr="00087100" w:rsidRDefault="0094716B" w:rsidP="00CA6F7F">
      <w:pPr>
        <w:pStyle w:val="NormalWeb"/>
        <w:spacing w:before="120" w:beforeAutospacing="0" w:after="0" w:afterAutospacing="0" w:line="240" w:lineRule="atLeast"/>
        <w:jc w:val="both"/>
        <w:rPr>
          <w:rFonts w:ascii="Arial" w:hAnsi="Arial" w:cs="Arial"/>
          <w:b/>
          <w:bCs/>
          <w:sz w:val="22"/>
          <w:szCs w:val="22"/>
          <w:u w:val="single"/>
        </w:rPr>
      </w:pPr>
      <w:r w:rsidRPr="00087100">
        <w:rPr>
          <w:rFonts w:ascii="Arial" w:hAnsi="Arial" w:cs="Arial"/>
          <w:b/>
          <w:bCs/>
          <w:sz w:val="22"/>
          <w:szCs w:val="22"/>
          <w:u w:val="single"/>
        </w:rPr>
        <w:t>NORMATIVA DE APLICACIÓN</w:t>
      </w:r>
      <w:r w:rsidR="00F67569" w:rsidRPr="00087100">
        <w:rPr>
          <w:rStyle w:val="Refdenotaalpie"/>
          <w:rFonts w:ascii="Arial" w:hAnsi="Arial" w:cs="Arial"/>
          <w:b/>
          <w:bCs/>
          <w:sz w:val="22"/>
          <w:szCs w:val="22"/>
          <w:u w:val="single"/>
        </w:rPr>
        <w:footnoteReference w:id="2"/>
      </w:r>
      <w:r w:rsidRPr="00087100">
        <w:rPr>
          <w:rFonts w:ascii="Arial" w:hAnsi="Arial" w:cs="Arial"/>
          <w:b/>
          <w:bCs/>
          <w:sz w:val="22"/>
          <w:szCs w:val="22"/>
          <w:u w:val="single"/>
        </w:rPr>
        <w:t xml:space="preserve"> </w:t>
      </w:r>
    </w:p>
    <w:p w14:paraId="7C95CF62" w14:textId="17748FD7" w:rsidR="00CA6F7F" w:rsidRPr="00087100" w:rsidRDefault="00CA6F7F" w:rsidP="00CA6F7F">
      <w:pPr>
        <w:spacing w:before="120" w:line="240" w:lineRule="atLeast"/>
        <w:jc w:val="both"/>
        <w:rPr>
          <w:rFonts w:ascii="Arial" w:hAnsi="Arial" w:cs="Arial"/>
          <w:color w:val="auto"/>
          <w:sz w:val="22"/>
          <w:szCs w:val="22"/>
        </w:rPr>
      </w:pPr>
      <w:r w:rsidRPr="00087100">
        <w:rPr>
          <w:rFonts w:ascii="Arial" w:hAnsi="Arial" w:cs="Arial"/>
          <w:color w:val="auto"/>
          <w:sz w:val="22"/>
          <w:szCs w:val="22"/>
        </w:rPr>
        <w:t>La normativa específica de aplicación es la siguiente:</w:t>
      </w:r>
    </w:p>
    <w:p w14:paraId="72E58CB7" w14:textId="77777777" w:rsidR="00604593" w:rsidRPr="00087100" w:rsidRDefault="00604593" w:rsidP="00CA6F7F">
      <w:pPr>
        <w:spacing w:before="120" w:line="240" w:lineRule="atLeast"/>
        <w:jc w:val="both"/>
        <w:rPr>
          <w:rFonts w:ascii="Arial" w:hAnsi="Arial" w:cs="Arial"/>
          <w:color w:val="auto"/>
          <w:sz w:val="22"/>
          <w:szCs w:val="22"/>
        </w:rPr>
      </w:pPr>
    </w:p>
    <w:p w14:paraId="6850AD04" w14:textId="77777777" w:rsidR="00604593" w:rsidRPr="00087100" w:rsidRDefault="00604593" w:rsidP="00F74401">
      <w:pPr>
        <w:pStyle w:val="Prrafodelista"/>
        <w:numPr>
          <w:ilvl w:val="0"/>
          <w:numId w:val="5"/>
        </w:numPr>
        <w:suppressAutoHyphens/>
        <w:spacing w:line="259" w:lineRule="auto"/>
        <w:jc w:val="both"/>
        <w:rPr>
          <w:rFonts w:ascii="Arial Narrow" w:hAnsi="Arial Narrow" w:cs="Arial"/>
          <w:sz w:val="22"/>
          <w:szCs w:val="22"/>
        </w:rPr>
      </w:pPr>
      <w:r w:rsidRPr="00087100">
        <w:rPr>
          <w:rFonts w:ascii="Arial Narrow" w:hAnsi="Arial Narrow" w:cs="Arial"/>
          <w:sz w:val="22"/>
          <w:szCs w:val="22"/>
        </w:rPr>
        <w:t>Ley 25/2014, de 27 de noviembre, de Tratados y otros Acuerdos Internacionales</w:t>
      </w:r>
      <w:r w:rsidRPr="00087100">
        <w:rPr>
          <w:rStyle w:val="Refdenotaalpie"/>
          <w:rFonts w:ascii="Arial Narrow" w:hAnsi="Arial Narrow" w:cs="Arial"/>
          <w:sz w:val="22"/>
          <w:szCs w:val="22"/>
        </w:rPr>
        <w:footnoteReference w:id="3"/>
      </w:r>
      <w:r w:rsidRPr="00087100">
        <w:rPr>
          <w:rFonts w:ascii="Arial Narrow" w:hAnsi="Arial Narrow" w:cs="Arial"/>
          <w:sz w:val="22"/>
          <w:szCs w:val="22"/>
        </w:rPr>
        <w:t xml:space="preserve"> (BOE núm. 288, de 28 de noviembre de 2014). Aplicable a las Instituciones Usuarias de los OCAN clasificables como investigaciones públicas localizadas en los países firmantes del </w:t>
      </w:r>
      <w:r w:rsidRPr="00087100">
        <w:rPr>
          <w:rFonts w:ascii="Arial Narrow" w:hAnsi="Arial Narrow" w:cs="Arial"/>
          <w:i/>
          <w:iCs/>
          <w:sz w:val="22"/>
          <w:szCs w:val="22"/>
          <w:lang w:val="es-ES"/>
        </w:rPr>
        <w:t>Tratado Internacional</w:t>
      </w:r>
      <w:r w:rsidRPr="00087100">
        <w:rPr>
          <w:rFonts w:ascii="Arial Narrow" w:hAnsi="Arial Narrow" w:cs="Arial"/>
          <w:sz w:val="22"/>
          <w:szCs w:val="22"/>
          <w:lang w:val="es-ES"/>
        </w:rPr>
        <w:t>.</w:t>
      </w:r>
    </w:p>
    <w:p w14:paraId="7A0A5C66" w14:textId="77777777" w:rsidR="00604593" w:rsidRPr="00087100" w:rsidRDefault="00604593" w:rsidP="00F74401">
      <w:pPr>
        <w:pStyle w:val="Prrafodelista"/>
        <w:numPr>
          <w:ilvl w:val="0"/>
          <w:numId w:val="5"/>
        </w:numPr>
        <w:suppressAutoHyphens/>
        <w:spacing w:line="259" w:lineRule="auto"/>
        <w:jc w:val="both"/>
        <w:rPr>
          <w:rFonts w:ascii="Arial Narrow" w:hAnsi="Arial Narrow" w:cs="Arial"/>
          <w:sz w:val="22"/>
          <w:szCs w:val="22"/>
        </w:rPr>
      </w:pPr>
      <w:r w:rsidRPr="00087100">
        <w:rPr>
          <w:rFonts w:ascii="Arial Narrow" w:hAnsi="Arial Narrow" w:cs="Arial"/>
          <w:sz w:val="22"/>
          <w:szCs w:val="22"/>
        </w:rPr>
        <w:t>Ley 40/2015, de 1 de octubre, de Régimen Jurídico del Sector Público</w:t>
      </w:r>
      <w:r w:rsidRPr="00087100">
        <w:rPr>
          <w:rStyle w:val="Refdenotaalpie"/>
          <w:rFonts w:ascii="Arial Narrow" w:hAnsi="Arial Narrow" w:cs="Arial"/>
          <w:sz w:val="22"/>
          <w:szCs w:val="22"/>
        </w:rPr>
        <w:footnoteReference w:id="4"/>
      </w:r>
      <w:r w:rsidRPr="00087100">
        <w:rPr>
          <w:rFonts w:ascii="Arial Narrow" w:hAnsi="Arial Narrow" w:cs="Arial"/>
          <w:sz w:val="22"/>
          <w:szCs w:val="22"/>
        </w:rPr>
        <w:t xml:space="preserve"> (BOE núm. 236, de 2 de octubre de 2015). Aplicable al resto de Instituciones Usuarias de los OCAN.</w:t>
      </w:r>
    </w:p>
    <w:p w14:paraId="7A87AF1C" w14:textId="77777777" w:rsidR="00604593" w:rsidRPr="00087100" w:rsidRDefault="00604593" w:rsidP="00F74401">
      <w:pPr>
        <w:pStyle w:val="Prrafodelista"/>
        <w:numPr>
          <w:ilvl w:val="0"/>
          <w:numId w:val="5"/>
        </w:numPr>
        <w:suppressAutoHyphens/>
        <w:spacing w:line="259" w:lineRule="auto"/>
        <w:jc w:val="both"/>
        <w:rPr>
          <w:rFonts w:ascii="Arial Narrow" w:hAnsi="Arial Narrow" w:cs="Arial"/>
          <w:sz w:val="22"/>
          <w:szCs w:val="22"/>
        </w:rPr>
      </w:pPr>
      <w:r w:rsidRPr="00087100">
        <w:rPr>
          <w:rFonts w:ascii="Arial Narrow" w:hAnsi="Arial Narrow" w:cs="Arial"/>
          <w:sz w:val="22"/>
          <w:szCs w:val="22"/>
        </w:rPr>
        <w:t>Orden PRA/1267/2017, de 21 de diciembre, por la que se publica el Acuerdo del Consejo de Ministros de 15 de diciembre de 2017, por el que se aprueban las instrucciones para la tramitación de convenios (BOE núm. 310, de 22 de diciembre de 2017). Concreta el procedimiento a seguir para la tramitación de acuerdos a desarrollar en el marco de la Ley 40/2015.</w:t>
      </w:r>
    </w:p>
    <w:p w14:paraId="79F64534" w14:textId="77777777" w:rsidR="00604593" w:rsidRPr="00087100" w:rsidRDefault="00604593" w:rsidP="00604593">
      <w:pPr>
        <w:spacing w:before="120"/>
        <w:jc w:val="both"/>
        <w:rPr>
          <w:rFonts w:ascii="Arial" w:hAnsi="Arial" w:cs="Arial"/>
          <w:color w:val="auto"/>
          <w:sz w:val="22"/>
          <w:szCs w:val="22"/>
        </w:rPr>
      </w:pPr>
    </w:p>
    <w:p w14:paraId="470F762B" w14:textId="6435AB37" w:rsidR="00CA6F7F" w:rsidRPr="00087100" w:rsidRDefault="00CA6F7F" w:rsidP="00604593">
      <w:pPr>
        <w:spacing w:before="120"/>
        <w:jc w:val="both"/>
        <w:rPr>
          <w:rFonts w:ascii="Arial" w:hAnsi="Arial" w:cs="Arial"/>
          <w:color w:val="auto"/>
          <w:sz w:val="22"/>
          <w:szCs w:val="22"/>
        </w:rPr>
      </w:pPr>
      <w:r w:rsidRPr="00087100">
        <w:rPr>
          <w:rFonts w:ascii="Arial" w:hAnsi="Arial" w:cs="Arial"/>
          <w:color w:val="auto"/>
          <w:sz w:val="22"/>
          <w:szCs w:val="22"/>
        </w:rPr>
        <w:t xml:space="preserve">La clasificación de los acuerdos para la instalación de telescopios en los Observatorios de Canarias, bien a través de lo previsto por la Ley 40/2015, o al amparo de la Ley 25/2014, está sujeta al dictamen de los informes preceptivos </w:t>
      </w:r>
      <w:r w:rsidR="00F67569" w:rsidRPr="00087100">
        <w:rPr>
          <w:rFonts w:ascii="Arial" w:hAnsi="Arial" w:cs="Arial"/>
          <w:color w:val="auto"/>
          <w:sz w:val="22"/>
          <w:szCs w:val="22"/>
        </w:rPr>
        <w:t>previos a su celebración que establece el marco legislativo del Reino de España.</w:t>
      </w:r>
    </w:p>
    <w:p w14:paraId="141C0CEB" w14:textId="77777777" w:rsidR="00604593" w:rsidRPr="00087100" w:rsidRDefault="00604593" w:rsidP="00604593">
      <w:pPr>
        <w:spacing w:before="120"/>
        <w:jc w:val="both"/>
        <w:rPr>
          <w:rFonts w:ascii="Arial" w:hAnsi="Arial" w:cs="Arial"/>
          <w:color w:val="auto"/>
          <w:sz w:val="22"/>
          <w:szCs w:val="22"/>
        </w:rPr>
      </w:pPr>
    </w:p>
    <w:p w14:paraId="58A868CC" w14:textId="77777777" w:rsidR="00604593" w:rsidRPr="00087100" w:rsidRDefault="00604593" w:rsidP="00604593">
      <w:pPr>
        <w:spacing w:line="259" w:lineRule="auto"/>
        <w:rPr>
          <w:rFonts w:ascii="Arial Narrow" w:hAnsi="Arial Narrow" w:cs="Arial"/>
          <w:sz w:val="22"/>
          <w:szCs w:val="22"/>
        </w:rPr>
      </w:pPr>
      <w:r w:rsidRPr="00087100">
        <w:rPr>
          <w:rFonts w:ascii="Arial Narrow" w:hAnsi="Arial Narrow" w:cs="Arial"/>
          <w:sz w:val="22"/>
          <w:szCs w:val="22"/>
        </w:rPr>
        <w:t>El marco legal de los acuerdos celebrados para la instalación de telescopios en los OCAN se completa con otras normas, entre las que se destacan:</w:t>
      </w:r>
    </w:p>
    <w:p w14:paraId="4FC94242" w14:textId="77777777" w:rsidR="00604593" w:rsidRPr="00087100" w:rsidRDefault="00604593" w:rsidP="00F74401">
      <w:pPr>
        <w:pStyle w:val="Prrafodelista"/>
        <w:numPr>
          <w:ilvl w:val="0"/>
          <w:numId w:val="6"/>
        </w:numPr>
        <w:suppressAutoHyphens/>
        <w:spacing w:line="259" w:lineRule="auto"/>
        <w:jc w:val="both"/>
        <w:rPr>
          <w:rFonts w:ascii="Arial Narrow" w:hAnsi="Arial Narrow" w:cs="Arial"/>
          <w:sz w:val="22"/>
          <w:szCs w:val="22"/>
        </w:rPr>
      </w:pPr>
      <w:r w:rsidRPr="00087100">
        <w:rPr>
          <w:rFonts w:ascii="Arial Narrow" w:hAnsi="Arial Narrow" w:cs="Arial"/>
          <w:sz w:val="22"/>
          <w:szCs w:val="22"/>
        </w:rPr>
        <w:t>Ley 14/2011, de 1 de junio, de la Ciencia, la Tecnología y la Innovación (BOE núm. 131, de 2 de junio de 2011.). En su art. 34 detalla la realización de Convenios por los agentes del sistema Español de Ciencia, Tecnología e Innovación, aplicable al IAC.</w:t>
      </w:r>
    </w:p>
    <w:p w14:paraId="76FFCA3F" w14:textId="77777777" w:rsidR="00604593" w:rsidRPr="00087100" w:rsidRDefault="00604593" w:rsidP="00F74401">
      <w:pPr>
        <w:pStyle w:val="Prrafodelista"/>
        <w:numPr>
          <w:ilvl w:val="0"/>
          <w:numId w:val="6"/>
        </w:numPr>
        <w:suppressAutoHyphens/>
        <w:spacing w:line="259" w:lineRule="auto"/>
        <w:jc w:val="both"/>
        <w:rPr>
          <w:rFonts w:ascii="Arial Narrow" w:hAnsi="Arial Narrow" w:cs="Arial"/>
          <w:sz w:val="22"/>
          <w:szCs w:val="22"/>
        </w:rPr>
      </w:pPr>
      <w:r w:rsidRPr="00087100">
        <w:rPr>
          <w:rFonts w:ascii="Arial Narrow" w:hAnsi="Arial Narrow" w:cs="Arial"/>
          <w:sz w:val="22"/>
          <w:szCs w:val="22"/>
        </w:rPr>
        <w:t>Ley 39/2015, de 1 de octubre, del Procedimiento Administrativo Común de las Administraciones Públicas (BOE núm. 236, de 2 de octubre de 2015).</w:t>
      </w:r>
    </w:p>
    <w:p w14:paraId="4DFEBEC8" w14:textId="77777777" w:rsidR="00604593" w:rsidRPr="00087100" w:rsidRDefault="00604593" w:rsidP="00F74401">
      <w:pPr>
        <w:pStyle w:val="Prrafodelista"/>
        <w:numPr>
          <w:ilvl w:val="0"/>
          <w:numId w:val="6"/>
        </w:numPr>
        <w:suppressAutoHyphens/>
        <w:spacing w:line="259" w:lineRule="auto"/>
        <w:jc w:val="both"/>
        <w:rPr>
          <w:rFonts w:ascii="Arial Narrow" w:hAnsi="Arial Narrow" w:cs="Arial"/>
          <w:sz w:val="22"/>
          <w:szCs w:val="22"/>
        </w:rPr>
      </w:pPr>
      <w:r w:rsidRPr="00087100">
        <w:rPr>
          <w:rFonts w:ascii="Arial Narrow" w:hAnsi="Arial Narrow" w:cs="Arial"/>
          <w:sz w:val="22"/>
          <w:szCs w:val="22"/>
        </w:rPr>
        <w:t>Ley 19/2013, de 9 de diciembre, de Transparencia, Acceso a la Información Pública y Buen Gobierno (BOE núm. 295, de 10 de diciembre de 2013.).</w:t>
      </w:r>
    </w:p>
    <w:p w14:paraId="40E9EE13" w14:textId="77777777" w:rsidR="00604593" w:rsidRPr="00087100" w:rsidRDefault="00604593" w:rsidP="00604593">
      <w:pPr>
        <w:spacing w:line="259" w:lineRule="auto"/>
        <w:jc w:val="both"/>
        <w:rPr>
          <w:rFonts w:ascii="Arial Narrow" w:hAnsi="Arial Narrow" w:cs="Arial"/>
          <w:sz w:val="22"/>
          <w:szCs w:val="22"/>
        </w:rPr>
      </w:pPr>
    </w:p>
    <w:p w14:paraId="695F2C8F" w14:textId="77777777" w:rsidR="00604593" w:rsidRPr="00087100" w:rsidRDefault="00604593" w:rsidP="00604593">
      <w:pPr>
        <w:spacing w:line="259" w:lineRule="auto"/>
        <w:jc w:val="both"/>
        <w:rPr>
          <w:rFonts w:ascii="Arial Narrow" w:hAnsi="Arial Narrow" w:cs="Arial"/>
          <w:sz w:val="22"/>
          <w:szCs w:val="22"/>
        </w:rPr>
      </w:pPr>
      <w:r w:rsidRPr="00087100">
        <w:rPr>
          <w:rFonts w:ascii="Arial Narrow" w:hAnsi="Arial Narrow" w:cs="Arial"/>
          <w:sz w:val="22"/>
          <w:szCs w:val="22"/>
        </w:rPr>
        <w:t>Finalmente, cabe señalar como marco particular del IAC dentro de su normativa interna, el “Procedimiento para la Tramitación de Acuerdos y Convenios del IAC”, revisado en 2022 y disponible en la Intranet de la institución.</w:t>
      </w:r>
    </w:p>
    <w:p w14:paraId="741BEBF5" w14:textId="77777777" w:rsidR="00F131ED" w:rsidRPr="00087100" w:rsidRDefault="00F131ED" w:rsidP="00F131ED">
      <w:pPr>
        <w:spacing w:before="120" w:line="240" w:lineRule="atLeast"/>
        <w:jc w:val="both"/>
        <w:rPr>
          <w:rFonts w:ascii="Arial" w:hAnsi="Arial" w:cs="Arial"/>
          <w:color w:val="auto"/>
          <w:sz w:val="22"/>
          <w:szCs w:val="22"/>
        </w:rPr>
      </w:pPr>
    </w:p>
    <w:p w14:paraId="271C722C" w14:textId="095DB903" w:rsidR="00F67569" w:rsidRPr="00087100" w:rsidRDefault="00F67569" w:rsidP="00FF388E">
      <w:pPr>
        <w:pBdr>
          <w:top w:val="single" w:sz="4" w:space="1" w:color="auto"/>
          <w:left w:val="single" w:sz="4" w:space="4" w:color="auto"/>
          <w:bottom w:val="single" w:sz="4" w:space="1" w:color="auto"/>
          <w:right w:val="single" w:sz="4" w:space="4" w:color="auto"/>
        </w:pBdr>
        <w:spacing w:before="120" w:line="240" w:lineRule="atLeast"/>
        <w:jc w:val="both"/>
        <w:rPr>
          <w:rFonts w:ascii="Arial" w:hAnsi="Arial" w:cs="Arial"/>
          <w:color w:val="002060"/>
          <w:sz w:val="22"/>
          <w:szCs w:val="22"/>
        </w:rPr>
      </w:pPr>
      <w:r w:rsidRPr="00087100">
        <w:rPr>
          <w:rFonts w:ascii="Arial" w:hAnsi="Arial" w:cs="Arial"/>
          <w:color w:val="002060"/>
          <w:sz w:val="22"/>
          <w:szCs w:val="22"/>
        </w:rPr>
        <w:t xml:space="preserve">El presente </w:t>
      </w:r>
      <w:r w:rsidR="00FF388E" w:rsidRPr="00087100">
        <w:rPr>
          <w:rFonts w:ascii="Arial" w:hAnsi="Arial" w:cs="Arial"/>
          <w:color w:val="002060"/>
          <w:sz w:val="22"/>
          <w:szCs w:val="22"/>
        </w:rPr>
        <w:t>procedimiento</w:t>
      </w:r>
      <w:r w:rsidRPr="00087100">
        <w:rPr>
          <w:rFonts w:ascii="Arial" w:hAnsi="Arial" w:cs="Arial"/>
          <w:color w:val="002060"/>
          <w:sz w:val="22"/>
          <w:szCs w:val="22"/>
        </w:rPr>
        <w:t xml:space="preserve"> es compatible con el “Procedimiento para la Tramitación de Acuerdos y Convenios del IAC”</w:t>
      </w:r>
      <w:r w:rsidR="00FF388E" w:rsidRPr="00087100">
        <w:rPr>
          <w:rFonts w:ascii="Arial" w:hAnsi="Arial" w:cs="Arial"/>
          <w:color w:val="002060"/>
          <w:sz w:val="22"/>
          <w:szCs w:val="22"/>
        </w:rPr>
        <w:t>, actualizado en 2022</w:t>
      </w:r>
      <w:r w:rsidRPr="00087100">
        <w:rPr>
          <w:rFonts w:ascii="Arial" w:hAnsi="Arial" w:cs="Arial"/>
          <w:color w:val="002060"/>
          <w:sz w:val="22"/>
          <w:szCs w:val="22"/>
        </w:rPr>
        <w:t xml:space="preserve">. Este </w:t>
      </w:r>
      <w:r w:rsidR="00FF388E" w:rsidRPr="00087100">
        <w:rPr>
          <w:rFonts w:ascii="Arial" w:hAnsi="Arial" w:cs="Arial"/>
          <w:color w:val="002060"/>
          <w:sz w:val="22"/>
          <w:szCs w:val="22"/>
        </w:rPr>
        <w:t>nuevo documento</w:t>
      </w:r>
      <w:r w:rsidRPr="00087100">
        <w:rPr>
          <w:rFonts w:ascii="Arial" w:hAnsi="Arial" w:cs="Arial"/>
          <w:color w:val="002060"/>
          <w:sz w:val="22"/>
          <w:szCs w:val="22"/>
        </w:rPr>
        <w:t xml:space="preserve"> describe en profundidad el flujo de tramitación </w:t>
      </w:r>
      <w:r w:rsidR="00FF388E" w:rsidRPr="00087100">
        <w:rPr>
          <w:rFonts w:ascii="Arial" w:hAnsi="Arial" w:cs="Arial"/>
          <w:color w:val="002060"/>
          <w:sz w:val="22"/>
          <w:szCs w:val="22"/>
        </w:rPr>
        <w:t xml:space="preserve">específico </w:t>
      </w:r>
      <w:r w:rsidRPr="00087100">
        <w:rPr>
          <w:rFonts w:ascii="Arial" w:hAnsi="Arial" w:cs="Arial"/>
          <w:color w:val="002060"/>
          <w:sz w:val="22"/>
          <w:szCs w:val="22"/>
        </w:rPr>
        <w:t>para el establecimiento y seguimiento de los acuerdos de instalación y operación</w:t>
      </w:r>
      <w:r w:rsidR="00FF388E" w:rsidRPr="00087100">
        <w:rPr>
          <w:rFonts w:ascii="Arial" w:hAnsi="Arial" w:cs="Arial"/>
          <w:color w:val="002060"/>
          <w:sz w:val="22"/>
          <w:szCs w:val="22"/>
        </w:rPr>
        <w:t>, tanto de nuevas instalaciones, como bajo actualización o renovación, en los Observatorios de Canarias. Es la tramitación normativa, la revisión conforme a la misma, y la obtención de los correspondientes informes preceptivos de autorización conducentes a su firma, lo que se describe en detalle en el otro procedimiento, así como las actuaciones de registro y comunicación.</w:t>
      </w:r>
    </w:p>
    <w:p w14:paraId="513608AF" w14:textId="05D33718" w:rsidR="00CA2706" w:rsidRDefault="00F67569" w:rsidP="00CA6F7F">
      <w:pPr>
        <w:spacing w:before="120" w:line="240" w:lineRule="atLeast"/>
        <w:jc w:val="both"/>
        <w:rPr>
          <w:rFonts w:ascii="Arial" w:hAnsi="Arial" w:cs="Arial"/>
          <w:b/>
          <w:bCs/>
          <w:color w:val="auto"/>
          <w:sz w:val="22"/>
          <w:szCs w:val="22"/>
          <w:u w:val="single"/>
        </w:rPr>
      </w:pPr>
      <w:r w:rsidRPr="00087100">
        <w:rPr>
          <w:rFonts w:ascii="Arial" w:hAnsi="Arial" w:cs="Arial"/>
          <w:b/>
          <w:bCs/>
          <w:color w:val="auto"/>
          <w:sz w:val="22"/>
          <w:szCs w:val="22"/>
          <w:u w:val="single"/>
        </w:rPr>
        <w:lastRenderedPageBreak/>
        <w:t>RESPONSABILIDADES</w:t>
      </w:r>
    </w:p>
    <w:p w14:paraId="667F9D6C" w14:textId="77777777" w:rsidR="000E5556" w:rsidRPr="00087100" w:rsidRDefault="000E5556" w:rsidP="00CA6F7F">
      <w:pPr>
        <w:spacing w:before="120" w:line="240" w:lineRule="atLeast"/>
        <w:jc w:val="both"/>
        <w:rPr>
          <w:rFonts w:ascii="Arial" w:hAnsi="Arial" w:cs="Arial"/>
          <w:b/>
          <w:bCs/>
          <w:color w:val="auto"/>
          <w:sz w:val="22"/>
          <w:szCs w:val="22"/>
          <w:u w:val="single"/>
        </w:rPr>
      </w:pPr>
    </w:p>
    <w:p w14:paraId="20F80E99" w14:textId="77777777" w:rsidR="00CA2706" w:rsidRPr="00087100" w:rsidRDefault="00CA2706" w:rsidP="00F74401">
      <w:pPr>
        <w:pStyle w:val="Prrafodelista"/>
        <w:numPr>
          <w:ilvl w:val="0"/>
          <w:numId w:val="6"/>
        </w:numPr>
        <w:suppressAutoHyphens/>
        <w:spacing w:line="259" w:lineRule="auto"/>
        <w:jc w:val="both"/>
        <w:rPr>
          <w:rFonts w:ascii="Arial Narrow" w:hAnsi="Arial Narrow" w:cs="Arial"/>
          <w:sz w:val="22"/>
          <w:szCs w:val="22"/>
        </w:rPr>
      </w:pPr>
      <w:r w:rsidRPr="00087100">
        <w:rPr>
          <w:rFonts w:ascii="Arial Narrow" w:hAnsi="Arial Narrow" w:cs="Arial"/>
          <w:b/>
          <w:bCs/>
          <w:sz w:val="22"/>
          <w:szCs w:val="22"/>
        </w:rPr>
        <w:t>CD-IAC</w:t>
      </w:r>
      <w:r w:rsidRPr="00087100">
        <w:rPr>
          <w:rFonts w:ascii="Arial Narrow" w:hAnsi="Arial Narrow" w:cs="Arial"/>
          <w:sz w:val="22"/>
          <w:szCs w:val="22"/>
        </w:rPr>
        <w:t>: Comité de Dirección del IAC, establecido de acuerdo con los Resolución de 11 de diciembre de 2018, de la Secretaría General de Coordinación de Política Científica, por la que se publican los Estatutos del Consorcio Público Instituto de Astrofísica de Canarias (BOE núm. 307, de 21 de diciembre de 2018), de aquí en adelante los Estatutos del IAC. El Comité de Dirección, y en particular su Director, realizan la validación preliminar de cualquier instalación y la aprobación final de las condiciones de despliegue y operación.</w:t>
      </w:r>
    </w:p>
    <w:p w14:paraId="6754C212" w14:textId="65EC1DBD" w:rsidR="00CA2706" w:rsidRPr="00087100" w:rsidRDefault="00CA2706" w:rsidP="00F74401">
      <w:pPr>
        <w:pStyle w:val="Prrafodelista"/>
        <w:numPr>
          <w:ilvl w:val="0"/>
          <w:numId w:val="6"/>
        </w:numPr>
        <w:suppressAutoHyphens/>
        <w:spacing w:line="259" w:lineRule="auto"/>
        <w:jc w:val="both"/>
        <w:rPr>
          <w:rFonts w:ascii="Arial Narrow" w:hAnsi="Arial Narrow" w:cs="Arial"/>
          <w:sz w:val="22"/>
          <w:szCs w:val="22"/>
        </w:rPr>
      </w:pPr>
      <w:r w:rsidRPr="00087100">
        <w:rPr>
          <w:rFonts w:ascii="Arial Narrow" w:hAnsi="Arial Narrow" w:cs="Arial"/>
          <w:b/>
          <w:bCs/>
          <w:sz w:val="22"/>
          <w:szCs w:val="22"/>
        </w:rPr>
        <w:t>INVESTIGACIÓN</w:t>
      </w:r>
      <w:r w:rsidRPr="00087100">
        <w:rPr>
          <w:rFonts w:ascii="Arial Narrow" w:hAnsi="Arial Narrow" w:cs="Arial"/>
          <w:sz w:val="22"/>
          <w:szCs w:val="22"/>
        </w:rPr>
        <w:t xml:space="preserve">: Área de Investigación del IAC, según está descrita en los Estatutos del IAC. A través de su Coordinador, o quien </w:t>
      </w:r>
      <w:r w:rsidR="00664621">
        <w:rPr>
          <w:rFonts w:ascii="Arial Narrow" w:hAnsi="Arial Narrow" w:cs="Arial"/>
          <w:sz w:val="22"/>
          <w:szCs w:val="22"/>
        </w:rPr>
        <w:t>é</w:t>
      </w:r>
      <w:r w:rsidRPr="00087100">
        <w:rPr>
          <w:rFonts w:ascii="Arial Narrow" w:hAnsi="Arial Narrow" w:cs="Arial"/>
          <w:sz w:val="22"/>
          <w:szCs w:val="22"/>
        </w:rPr>
        <w:t>ste designe, establecen las condiciones de cooperación científico-técnica aplicables a cada instalación en el marco del Tratado Internacional.</w:t>
      </w:r>
    </w:p>
    <w:p w14:paraId="39A6191C" w14:textId="2E3DBFB1" w:rsidR="00CA2706" w:rsidRPr="00087100" w:rsidRDefault="00CA2706" w:rsidP="00F74401">
      <w:pPr>
        <w:pStyle w:val="Prrafodelista"/>
        <w:numPr>
          <w:ilvl w:val="0"/>
          <w:numId w:val="6"/>
        </w:numPr>
        <w:suppressAutoHyphens/>
        <w:spacing w:line="259" w:lineRule="auto"/>
        <w:jc w:val="both"/>
        <w:rPr>
          <w:rFonts w:ascii="Arial Narrow" w:hAnsi="Arial Narrow" w:cs="Arial"/>
          <w:sz w:val="22"/>
          <w:szCs w:val="22"/>
        </w:rPr>
      </w:pPr>
      <w:r w:rsidRPr="00087100">
        <w:rPr>
          <w:rFonts w:ascii="Arial Narrow" w:hAnsi="Arial Narrow" w:cs="Arial"/>
          <w:b/>
          <w:bCs/>
          <w:sz w:val="22"/>
          <w:szCs w:val="22"/>
        </w:rPr>
        <w:t>ASSGG</w:t>
      </w:r>
      <w:r w:rsidRPr="00087100">
        <w:rPr>
          <w:rFonts w:ascii="Arial Narrow" w:hAnsi="Arial Narrow" w:cs="Arial"/>
          <w:sz w:val="22"/>
          <w:szCs w:val="22"/>
        </w:rPr>
        <w:t>: Representa las actividades de la Administración de Servicios Generales y su Secretaría en lo relativo a prestar el apoyo necesario a las unidades y órganos del IAC para el establecimiento de acuerdos administrativos. Tienen la responsabilidad de realizar la tramitación administrativa de los mismos, tanto recabar los informes preceptivos convenientes como tramitar la publicidad de los acuerdos a través del Boletín Oficial del Estado y otros instrumentos.</w:t>
      </w:r>
    </w:p>
    <w:p w14:paraId="341E2894" w14:textId="77777777" w:rsidR="00CA2706" w:rsidRPr="00087100" w:rsidRDefault="00CA2706" w:rsidP="00F74401">
      <w:pPr>
        <w:pStyle w:val="Prrafodelista"/>
        <w:numPr>
          <w:ilvl w:val="0"/>
          <w:numId w:val="6"/>
        </w:numPr>
        <w:suppressAutoHyphens/>
        <w:spacing w:line="259" w:lineRule="auto"/>
        <w:jc w:val="both"/>
        <w:rPr>
          <w:rFonts w:ascii="Arial Narrow" w:hAnsi="Arial Narrow" w:cs="Arial"/>
          <w:sz w:val="22"/>
          <w:szCs w:val="22"/>
        </w:rPr>
      </w:pPr>
      <w:r w:rsidRPr="00087100">
        <w:rPr>
          <w:rFonts w:ascii="Arial Narrow" w:hAnsi="Arial Narrow" w:cs="Arial"/>
          <w:b/>
          <w:bCs/>
          <w:sz w:val="22"/>
          <w:szCs w:val="22"/>
        </w:rPr>
        <w:t>OBSERVATORIOS</w:t>
      </w:r>
      <w:r w:rsidRPr="00087100">
        <w:rPr>
          <w:rFonts w:ascii="Arial Narrow" w:hAnsi="Arial Narrow" w:cs="Arial"/>
          <w:sz w:val="22"/>
          <w:szCs w:val="22"/>
        </w:rPr>
        <w:t>: Utilizado para identificar a la entidad del IAC responsable de los OCAN, incluyendo también a la Administración del OT y a la Administración del ORM según sea aplicable. Esta unidad coordina y supervisa las actividades del personal implicado en esta tramitación, impulsa y promueve el desarrollo del procedimiento y es responsable de atender y resolver posibles incidencias durante la tramitación de los acuerdos. También es responsable de proponer modificaciones y actualizaciones al presente procedimiento, en base posibles puntos de mejora que se vayan detectando durante su implementación.</w:t>
      </w:r>
    </w:p>
    <w:p w14:paraId="040794B4" w14:textId="77777777" w:rsidR="00CA2706" w:rsidRPr="00087100" w:rsidRDefault="00CA2706" w:rsidP="00F74401">
      <w:pPr>
        <w:pStyle w:val="Prrafodelista"/>
        <w:numPr>
          <w:ilvl w:val="0"/>
          <w:numId w:val="6"/>
        </w:numPr>
        <w:suppressAutoHyphens/>
        <w:spacing w:line="259" w:lineRule="auto"/>
        <w:jc w:val="both"/>
        <w:rPr>
          <w:rFonts w:ascii="Arial Narrow" w:hAnsi="Arial Narrow" w:cs="Arial"/>
          <w:sz w:val="22"/>
          <w:szCs w:val="22"/>
        </w:rPr>
      </w:pPr>
      <w:r w:rsidRPr="00087100">
        <w:rPr>
          <w:rFonts w:ascii="Arial Narrow" w:hAnsi="Arial Narrow" w:cs="Arial"/>
          <w:b/>
          <w:bCs/>
          <w:sz w:val="22"/>
          <w:szCs w:val="22"/>
        </w:rPr>
        <w:t>CCI</w:t>
      </w:r>
      <w:r w:rsidRPr="00087100">
        <w:rPr>
          <w:rFonts w:ascii="Arial Narrow" w:hAnsi="Arial Narrow" w:cs="Arial"/>
          <w:sz w:val="22"/>
          <w:szCs w:val="22"/>
        </w:rPr>
        <w:t>: Comité Científico Internacional, según está descrito en el Tratado Internacional. Las actuaciones necesarias para la tramitación o renovación de una nueva instalación dentro del CCI se rigen por sus procedimientos internos y sus términos de referencia estando dirigidos por la Secretaría del CCI.</w:t>
      </w:r>
    </w:p>
    <w:p w14:paraId="52438F17" w14:textId="77777777" w:rsidR="00CA2706" w:rsidRPr="00087100" w:rsidRDefault="00CA2706" w:rsidP="00F74401">
      <w:pPr>
        <w:pStyle w:val="Prrafodelista"/>
        <w:numPr>
          <w:ilvl w:val="0"/>
          <w:numId w:val="6"/>
        </w:numPr>
        <w:suppressAutoHyphens/>
        <w:spacing w:line="259" w:lineRule="auto"/>
        <w:jc w:val="both"/>
        <w:rPr>
          <w:rFonts w:ascii="Arial Narrow" w:hAnsi="Arial Narrow" w:cs="Arial"/>
          <w:sz w:val="22"/>
          <w:szCs w:val="22"/>
        </w:rPr>
      </w:pPr>
      <w:r w:rsidRPr="00087100">
        <w:rPr>
          <w:rFonts w:ascii="Arial Narrow" w:hAnsi="Arial Narrow" w:cs="Arial"/>
          <w:b/>
          <w:bCs/>
          <w:sz w:val="22"/>
          <w:szCs w:val="22"/>
        </w:rPr>
        <w:t>SUCOSIP</w:t>
      </w:r>
      <w:r w:rsidRPr="00087100">
        <w:rPr>
          <w:rFonts w:ascii="Arial Narrow" w:hAnsi="Arial Narrow" w:cs="Arial"/>
          <w:sz w:val="22"/>
          <w:szCs w:val="22"/>
        </w:rPr>
        <w:t>: Site Properties Sub-Committee, subcomité del CCI que asesora a este sobre la idoneidad de propuestas de implantación de instalaciones científicas en los OCAN. Las actuaciones necesarias para la tramitación o renovación de una nueva instalación dentro del SUCOSIP se rigen por sus procedimientos internos y sus términos de referencia estando dirigidos por la Presidencia del SUCOSIP.</w:t>
      </w:r>
    </w:p>
    <w:p w14:paraId="0D640909" w14:textId="4D731042" w:rsidR="00CA2706" w:rsidRPr="00087100" w:rsidRDefault="00CA2706" w:rsidP="00F74401">
      <w:pPr>
        <w:pStyle w:val="Prrafodelista"/>
        <w:numPr>
          <w:ilvl w:val="0"/>
          <w:numId w:val="6"/>
        </w:numPr>
        <w:suppressAutoHyphens/>
        <w:spacing w:line="259" w:lineRule="auto"/>
        <w:jc w:val="both"/>
        <w:rPr>
          <w:rFonts w:ascii="Arial Narrow" w:hAnsi="Arial Narrow" w:cs="Arial"/>
          <w:sz w:val="22"/>
          <w:szCs w:val="22"/>
        </w:rPr>
      </w:pPr>
      <w:r w:rsidRPr="00087100">
        <w:rPr>
          <w:rFonts w:ascii="Arial Narrow" w:hAnsi="Arial Narrow" w:cs="Arial"/>
          <w:b/>
          <w:bCs/>
          <w:sz w:val="22"/>
          <w:szCs w:val="22"/>
        </w:rPr>
        <w:t>IU</w:t>
      </w:r>
      <w:r w:rsidRPr="00087100">
        <w:rPr>
          <w:rFonts w:ascii="Arial Narrow" w:hAnsi="Arial Narrow" w:cs="Arial"/>
          <w:sz w:val="22"/>
          <w:szCs w:val="22"/>
        </w:rPr>
        <w:t>: Institución Usuaria, potencial o actual, de los OCAN. Es la demandante de implantar una instalación científica en los OCAN.</w:t>
      </w:r>
    </w:p>
    <w:p w14:paraId="4682C5A7" w14:textId="3F4A14A9" w:rsidR="00CA2706" w:rsidRPr="00087100" w:rsidRDefault="00664621" w:rsidP="00CA2706">
      <w:pPr>
        <w:spacing w:before="120"/>
        <w:jc w:val="both"/>
        <w:rPr>
          <w:rFonts w:ascii="Arial Narrow" w:hAnsi="Arial Narrow" w:cs="Arial"/>
          <w:sz w:val="22"/>
          <w:szCs w:val="22"/>
        </w:rPr>
      </w:pPr>
      <w:r>
        <w:rPr>
          <w:rFonts w:ascii="Arial Narrow" w:hAnsi="Arial Narrow" w:cs="Arial"/>
          <w:sz w:val="22"/>
          <w:szCs w:val="22"/>
        </w:rPr>
        <w:t>Las responsabilidades aquí indicadas recaerán sobre el responsable de las áreas, entidades o unidades descritas, o sobre la persona en quien éstos deleguen, en el marco de su propia estructura organizativa.</w:t>
      </w:r>
    </w:p>
    <w:p w14:paraId="18D66B86" w14:textId="77777777" w:rsidR="000E5556" w:rsidRDefault="000E5556" w:rsidP="00FF388E">
      <w:pPr>
        <w:spacing w:before="120"/>
        <w:jc w:val="both"/>
        <w:rPr>
          <w:rFonts w:ascii="Arial" w:hAnsi="Arial" w:cs="Arial"/>
          <w:b/>
          <w:bCs/>
          <w:color w:val="auto"/>
          <w:sz w:val="22"/>
          <w:szCs w:val="22"/>
          <w:u w:val="single"/>
        </w:rPr>
      </w:pPr>
    </w:p>
    <w:p w14:paraId="542D8993" w14:textId="48C71751" w:rsidR="00CA2706" w:rsidRPr="00087100" w:rsidRDefault="00FF388E" w:rsidP="00FF388E">
      <w:pPr>
        <w:spacing w:before="120"/>
        <w:jc w:val="both"/>
        <w:rPr>
          <w:rFonts w:ascii="Arial" w:hAnsi="Arial" w:cs="Arial"/>
          <w:b/>
          <w:bCs/>
          <w:color w:val="auto"/>
          <w:sz w:val="22"/>
          <w:szCs w:val="22"/>
          <w:u w:val="single"/>
        </w:rPr>
      </w:pPr>
      <w:r w:rsidRPr="00087100">
        <w:rPr>
          <w:rFonts w:ascii="Arial" w:hAnsi="Arial" w:cs="Arial"/>
          <w:b/>
          <w:bCs/>
          <w:color w:val="auto"/>
          <w:sz w:val="22"/>
          <w:szCs w:val="22"/>
          <w:u w:val="single"/>
        </w:rPr>
        <w:t>PROCESO</w:t>
      </w:r>
    </w:p>
    <w:p w14:paraId="14F94F7D" w14:textId="5B5EC158" w:rsidR="00CA2706" w:rsidRPr="000E5556" w:rsidRDefault="00FF388E" w:rsidP="00FF388E">
      <w:pPr>
        <w:spacing w:before="120"/>
        <w:jc w:val="both"/>
        <w:rPr>
          <w:rFonts w:ascii="Arial" w:hAnsi="Arial" w:cs="Arial"/>
          <w:b/>
          <w:bCs/>
          <w:color w:val="auto"/>
          <w:sz w:val="22"/>
          <w:szCs w:val="22"/>
          <w:u w:val="single"/>
        </w:rPr>
      </w:pPr>
      <w:r w:rsidRPr="00087100">
        <w:rPr>
          <w:rFonts w:ascii="Arial" w:hAnsi="Arial" w:cs="Arial"/>
          <w:b/>
          <w:bCs/>
          <w:color w:val="auto"/>
          <w:sz w:val="22"/>
          <w:szCs w:val="22"/>
          <w:u w:val="single"/>
        </w:rPr>
        <w:t>Introducción</w:t>
      </w:r>
    </w:p>
    <w:p w14:paraId="6053FCB6" w14:textId="77DDD9CC" w:rsidR="00FF388E" w:rsidRPr="00087100" w:rsidRDefault="00FF388E" w:rsidP="00FF388E">
      <w:pPr>
        <w:spacing w:before="120"/>
        <w:jc w:val="both"/>
        <w:rPr>
          <w:rFonts w:ascii="Arial" w:hAnsi="Arial" w:cs="Arial"/>
          <w:color w:val="auto"/>
          <w:sz w:val="22"/>
          <w:szCs w:val="22"/>
        </w:rPr>
      </w:pPr>
      <w:r w:rsidRPr="00087100">
        <w:rPr>
          <w:rFonts w:ascii="Arial" w:hAnsi="Arial" w:cs="Arial"/>
          <w:color w:val="auto"/>
          <w:sz w:val="22"/>
          <w:szCs w:val="22"/>
        </w:rPr>
        <w:t>El procedimiento aquí descrito contempla la siguiente casuística:</w:t>
      </w:r>
    </w:p>
    <w:p w14:paraId="76E8649C" w14:textId="77777777" w:rsidR="00CA2706" w:rsidRPr="00087100" w:rsidRDefault="00CA2706" w:rsidP="00F74401">
      <w:pPr>
        <w:pStyle w:val="Prrafodelista"/>
        <w:numPr>
          <w:ilvl w:val="0"/>
          <w:numId w:val="7"/>
        </w:numPr>
        <w:suppressAutoHyphens/>
        <w:spacing w:line="259" w:lineRule="auto"/>
        <w:jc w:val="both"/>
        <w:rPr>
          <w:rFonts w:ascii="Arial Narrow" w:hAnsi="Arial Narrow" w:cs="Arial"/>
          <w:sz w:val="22"/>
          <w:szCs w:val="22"/>
        </w:rPr>
      </w:pPr>
      <w:r w:rsidRPr="00087100">
        <w:rPr>
          <w:rFonts w:ascii="Arial Narrow" w:hAnsi="Arial Narrow" w:cs="Arial"/>
          <w:sz w:val="22"/>
          <w:szCs w:val="22"/>
        </w:rPr>
        <w:t>Procedimiento para establecimiento de acuerdos de instalación y operación para instalaciones científicas de nueva planta.</w:t>
      </w:r>
    </w:p>
    <w:p w14:paraId="4C68A92F" w14:textId="77777777" w:rsidR="00CA2706" w:rsidRPr="00087100" w:rsidRDefault="00CA2706" w:rsidP="00F74401">
      <w:pPr>
        <w:pStyle w:val="Prrafodelista"/>
        <w:numPr>
          <w:ilvl w:val="0"/>
          <w:numId w:val="7"/>
        </w:numPr>
        <w:suppressAutoHyphens/>
        <w:spacing w:line="259" w:lineRule="auto"/>
        <w:jc w:val="both"/>
        <w:rPr>
          <w:rFonts w:ascii="Arial Narrow" w:hAnsi="Arial Narrow" w:cs="Arial"/>
          <w:sz w:val="22"/>
          <w:szCs w:val="22"/>
        </w:rPr>
      </w:pPr>
      <w:r w:rsidRPr="00087100">
        <w:rPr>
          <w:rFonts w:ascii="Arial Narrow" w:hAnsi="Arial Narrow" w:cs="Arial"/>
          <w:sz w:val="22"/>
          <w:szCs w:val="22"/>
        </w:rPr>
        <w:t>Procedimiento para actualización o renovación de acuerdos de instalación y operación por ampliación de instalaciones científicas existentes.</w:t>
      </w:r>
    </w:p>
    <w:p w14:paraId="662F5B4B" w14:textId="77777777" w:rsidR="00CA2706" w:rsidRPr="00087100" w:rsidRDefault="00CA2706" w:rsidP="00F74401">
      <w:pPr>
        <w:pStyle w:val="Prrafodelista"/>
        <w:numPr>
          <w:ilvl w:val="0"/>
          <w:numId w:val="7"/>
        </w:numPr>
        <w:suppressAutoHyphens/>
        <w:spacing w:line="259" w:lineRule="auto"/>
        <w:jc w:val="both"/>
        <w:rPr>
          <w:rFonts w:ascii="Arial Narrow" w:hAnsi="Arial Narrow" w:cs="Arial"/>
          <w:sz w:val="22"/>
          <w:szCs w:val="22"/>
        </w:rPr>
      </w:pPr>
      <w:r w:rsidRPr="00087100">
        <w:rPr>
          <w:rFonts w:ascii="Arial Narrow" w:hAnsi="Arial Narrow" w:cs="Arial"/>
          <w:sz w:val="22"/>
          <w:szCs w:val="22"/>
        </w:rPr>
        <w:t>Procedimiento para la renovación simplificada de acuerdos de instalación y operación para instalaciones científicas.</w:t>
      </w:r>
    </w:p>
    <w:p w14:paraId="42F4F4D4" w14:textId="177FCCD6" w:rsidR="0094716B" w:rsidRPr="00087100" w:rsidRDefault="0094716B" w:rsidP="00FF388E">
      <w:pPr>
        <w:spacing w:before="120"/>
        <w:jc w:val="both"/>
        <w:rPr>
          <w:rFonts w:ascii="Arial" w:hAnsi="Arial" w:cs="Arial"/>
          <w:color w:val="auto"/>
          <w:sz w:val="22"/>
          <w:szCs w:val="22"/>
        </w:rPr>
      </w:pPr>
      <w:r w:rsidRPr="00087100">
        <w:rPr>
          <w:rFonts w:ascii="Arial" w:hAnsi="Arial" w:cs="Arial"/>
          <w:color w:val="auto"/>
          <w:sz w:val="22"/>
          <w:szCs w:val="22"/>
        </w:rPr>
        <w:lastRenderedPageBreak/>
        <w:t>Dentro de cada uno de los casos enumerados, se presentan los flujos de actuación y los actores que intervienen en los mismos</w:t>
      </w:r>
      <w:r w:rsidR="00E03E63" w:rsidRPr="00087100">
        <w:rPr>
          <w:rFonts w:ascii="Arial" w:hAnsi="Arial" w:cs="Arial"/>
          <w:color w:val="auto"/>
          <w:sz w:val="22"/>
          <w:szCs w:val="22"/>
        </w:rPr>
        <w:t>, en base a las responsabilidades anteriormente descritas.</w:t>
      </w:r>
    </w:p>
    <w:p w14:paraId="1616A0D6" w14:textId="4992B8F5" w:rsidR="0094716B" w:rsidRPr="00087100" w:rsidRDefault="0094716B" w:rsidP="00FF388E">
      <w:pPr>
        <w:spacing w:before="120"/>
        <w:jc w:val="both"/>
        <w:rPr>
          <w:rFonts w:ascii="Arial" w:hAnsi="Arial" w:cs="Arial"/>
          <w:b/>
          <w:bCs/>
          <w:color w:val="auto"/>
          <w:sz w:val="22"/>
          <w:szCs w:val="22"/>
          <w:u w:val="single"/>
        </w:rPr>
      </w:pPr>
    </w:p>
    <w:p w14:paraId="14469F04" w14:textId="6A7239C2" w:rsidR="00E03E63" w:rsidRPr="00087100" w:rsidRDefault="00A72916" w:rsidP="00A72916">
      <w:pPr>
        <w:tabs>
          <w:tab w:val="left" w:pos="426"/>
        </w:tabs>
        <w:spacing w:before="120"/>
        <w:jc w:val="both"/>
        <w:rPr>
          <w:rFonts w:ascii="Arial" w:hAnsi="Arial" w:cs="Arial"/>
          <w:b/>
          <w:bCs/>
          <w:color w:val="auto"/>
          <w:sz w:val="22"/>
          <w:szCs w:val="22"/>
          <w:u w:val="single"/>
        </w:rPr>
      </w:pPr>
      <w:r w:rsidRPr="00087100">
        <w:rPr>
          <w:rFonts w:ascii="Arial" w:hAnsi="Arial" w:cs="Arial"/>
          <w:b/>
          <w:bCs/>
          <w:color w:val="auto"/>
          <w:sz w:val="22"/>
          <w:szCs w:val="22"/>
          <w:u w:val="single"/>
        </w:rPr>
        <w:t xml:space="preserve">1. </w:t>
      </w:r>
      <w:r w:rsidRPr="00087100">
        <w:rPr>
          <w:rFonts w:ascii="Arial" w:hAnsi="Arial" w:cs="Arial"/>
          <w:b/>
          <w:bCs/>
          <w:color w:val="auto"/>
          <w:sz w:val="22"/>
          <w:szCs w:val="22"/>
          <w:u w:val="single"/>
        </w:rPr>
        <w:tab/>
      </w:r>
      <w:r w:rsidR="00E03E63" w:rsidRPr="00087100">
        <w:rPr>
          <w:rFonts w:ascii="Arial" w:hAnsi="Arial" w:cs="Arial"/>
          <w:b/>
          <w:bCs/>
          <w:color w:val="auto"/>
          <w:sz w:val="22"/>
          <w:szCs w:val="22"/>
          <w:u w:val="single"/>
        </w:rPr>
        <w:t xml:space="preserve">Acuerdos de instalación y operación para instalaciones científicas de nueva planta. </w:t>
      </w:r>
    </w:p>
    <w:p w14:paraId="4D65304D" w14:textId="77777777" w:rsidR="00CA2706" w:rsidRPr="00087100" w:rsidRDefault="00CA2706" w:rsidP="00CA2706">
      <w:pPr>
        <w:spacing w:before="120"/>
        <w:jc w:val="both"/>
        <w:rPr>
          <w:rFonts w:ascii="Arial" w:hAnsi="Arial" w:cs="Arial"/>
          <w:color w:val="auto"/>
          <w:sz w:val="22"/>
          <w:szCs w:val="22"/>
        </w:rPr>
      </w:pPr>
      <w:r w:rsidRPr="00087100">
        <w:rPr>
          <w:rFonts w:ascii="Arial" w:hAnsi="Arial" w:cs="Arial"/>
          <w:color w:val="auto"/>
          <w:sz w:val="22"/>
          <w:szCs w:val="22"/>
        </w:rPr>
        <w:t>La siguiente figura presenta las fases del Procedimiento para establecimiento de acuerdos de instalación y operación para instalaciones científicas de nueva planta, que se describen en los siguientes apartados.</w:t>
      </w:r>
    </w:p>
    <w:p w14:paraId="4AF28DE4" w14:textId="77777777" w:rsidR="00CA2706" w:rsidRPr="00087100" w:rsidRDefault="00CA2706" w:rsidP="00E03E63">
      <w:pPr>
        <w:spacing w:before="120"/>
        <w:jc w:val="both"/>
        <w:rPr>
          <w:rFonts w:ascii="Arial" w:hAnsi="Arial" w:cs="Arial"/>
          <w:color w:val="auto"/>
          <w:sz w:val="22"/>
          <w:szCs w:val="22"/>
        </w:rPr>
      </w:pPr>
    </w:p>
    <w:p w14:paraId="0B1B976E" w14:textId="5FA28637" w:rsidR="00CA2706" w:rsidRPr="00087100" w:rsidRDefault="00CA2706" w:rsidP="00E03E63">
      <w:pPr>
        <w:spacing w:before="120"/>
        <w:jc w:val="both"/>
        <w:rPr>
          <w:rFonts w:ascii="Arial" w:hAnsi="Arial" w:cs="Arial"/>
          <w:color w:val="auto"/>
          <w:sz w:val="22"/>
          <w:szCs w:val="22"/>
        </w:rPr>
      </w:pPr>
      <w:r w:rsidRPr="00087100">
        <w:rPr>
          <w:noProof/>
          <w:sz w:val="22"/>
          <w:szCs w:val="22"/>
        </w:rPr>
        <w:drawing>
          <wp:inline distT="0" distB="0" distL="0" distR="0" wp14:anchorId="7903D301" wp14:editId="07F6EB0A">
            <wp:extent cx="5941060" cy="3086839"/>
            <wp:effectExtent l="0" t="0" r="2540" b="0"/>
            <wp:docPr id="21004946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46442" name=""/>
                    <pic:cNvPicPr/>
                  </pic:nvPicPr>
                  <pic:blipFill>
                    <a:blip r:embed="rId8"/>
                    <a:stretch>
                      <a:fillRect/>
                    </a:stretch>
                  </pic:blipFill>
                  <pic:spPr>
                    <a:xfrm>
                      <a:off x="0" y="0"/>
                      <a:ext cx="5941060" cy="3086839"/>
                    </a:xfrm>
                    <a:prstGeom prst="rect">
                      <a:avLst/>
                    </a:prstGeom>
                  </pic:spPr>
                </pic:pic>
              </a:graphicData>
            </a:graphic>
          </wp:inline>
        </w:drawing>
      </w:r>
    </w:p>
    <w:p w14:paraId="097480C3" w14:textId="77777777" w:rsidR="00CA2706" w:rsidRPr="00087100" w:rsidRDefault="00CA2706" w:rsidP="00E03E63">
      <w:pPr>
        <w:spacing w:before="120"/>
        <w:jc w:val="both"/>
        <w:rPr>
          <w:rFonts w:ascii="Arial" w:hAnsi="Arial" w:cs="Arial"/>
          <w:color w:val="auto"/>
          <w:sz w:val="22"/>
          <w:szCs w:val="22"/>
        </w:rPr>
      </w:pPr>
    </w:p>
    <w:p w14:paraId="56CEAD33" w14:textId="77777777" w:rsidR="00CA2706" w:rsidRPr="00087100" w:rsidRDefault="00CA2706" w:rsidP="00CA2706">
      <w:pPr>
        <w:spacing w:line="259" w:lineRule="auto"/>
        <w:jc w:val="center"/>
        <w:rPr>
          <w:rFonts w:ascii="Arial Narrow" w:hAnsi="Arial Narrow" w:cs="Arial"/>
          <w:sz w:val="22"/>
          <w:szCs w:val="22"/>
        </w:rPr>
      </w:pPr>
      <w:r w:rsidRPr="00087100">
        <w:rPr>
          <w:rFonts w:ascii="Arial Narrow" w:hAnsi="Arial Narrow" w:cs="Times New Roman"/>
          <w:sz w:val="22"/>
          <w:szCs w:val="22"/>
        </w:rPr>
        <w:t>FIGURA 1. Visión general de procedimiento para establecimiento de acuerdos de nuevas instalaciones.</w:t>
      </w:r>
    </w:p>
    <w:p w14:paraId="1F4348E5" w14:textId="77777777" w:rsidR="00CA2706" w:rsidRPr="00087100" w:rsidRDefault="00CA2706" w:rsidP="00E03E63">
      <w:pPr>
        <w:spacing w:before="120"/>
        <w:jc w:val="both"/>
        <w:rPr>
          <w:rFonts w:ascii="Arial" w:hAnsi="Arial" w:cs="Arial"/>
          <w:color w:val="auto"/>
          <w:sz w:val="22"/>
          <w:szCs w:val="22"/>
        </w:rPr>
      </w:pPr>
    </w:p>
    <w:p w14:paraId="5C67B028" w14:textId="0E64C552" w:rsidR="00E03E63" w:rsidRPr="00087100" w:rsidRDefault="00E03E63" w:rsidP="00E03E63">
      <w:pPr>
        <w:spacing w:before="120"/>
        <w:jc w:val="both"/>
        <w:rPr>
          <w:rFonts w:ascii="Arial" w:hAnsi="Arial" w:cs="Arial"/>
          <w:color w:val="auto"/>
          <w:sz w:val="22"/>
          <w:szCs w:val="22"/>
        </w:rPr>
      </w:pPr>
      <w:r w:rsidRPr="00087100">
        <w:rPr>
          <w:rFonts w:ascii="Arial" w:hAnsi="Arial" w:cs="Arial"/>
          <w:color w:val="auto"/>
          <w:sz w:val="22"/>
          <w:szCs w:val="22"/>
        </w:rPr>
        <w:t xml:space="preserve">El procedimiento consta de tres etapas, cada una de ellas se compone de una o dos fases o sub-procedimientos. </w:t>
      </w:r>
    </w:p>
    <w:p w14:paraId="1A296E15" w14:textId="77777777" w:rsidR="00CA2706" w:rsidRPr="00087100" w:rsidRDefault="00CA2706" w:rsidP="00F74401">
      <w:pPr>
        <w:pStyle w:val="Prrafodelista"/>
        <w:numPr>
          <w:ilvl w:val="0"/>
          <w:numId w:val="8"/>
        </w:numPr>
        <w:spacing w:before="120"/>
        <w:jc w:val="both"/>
        <w:rPr>
          <w:rFonts w:ascii="Arial" w:hAnsi="Arial" w:cs="Arial"/>
          <w:color w:val="auto"/>
          <w:sz w:val="22"/>
          <w:szCs w:val="22"/>
        </w:rPr>
      </w:pPr>
      <w:r w:rsidRPr="00087100">
        <w:rPr>
          <w:rFonts w:ascii="Arial" w:hAnsi="Arial" w:cs="Arial"/>
          <w:color w:val="auto"/>
          <w:sz w:val="22"/>
          <w:szCs w:val="22"/>
        </w:rPr>
        <w:t>En la primera etapa (PROPUESTA), se recibe la propuesta de una IU para una nueva instalación, que es analizada por el CD-IAC sobre la idoneidad de su instalación en el OT o el ORM. La propuesta habitualmente se recibe formalmente por la Dirección del IAC. En caso de que no fuera así, deberá hacerse llegar a la Dirección del IAC y comunicar a la Institución Usuaria que éste es el canal a establecer para este asunto.</w:t>
      </w:r>
    </w:p>
    <w:p w14:paraId="4270E296" w14:textId="77777777" w:rsidR="00CA2706" w:rsidRPr="00087100" w:rsidRDefault="00CA2706" w:rsidP="00CA2706">
      <w:pPr>
        <w:spacing w:before="120"/>
        <w:jc w:val="both"/>
        <w:rPr>
          <w:rFonts w:ascii="Arial" w:hAnsi="Arial" w:cs="Arial"/>
          <w:color w:val="auto"/>
          <w:sz w:val="22"/>
          <w:szCs w:val="22"/>
        </w:rPr>
      </w:pPr>
    </w:p>
    <w:p w14:paraId="7FB16EDA" w14:textId="77777777" w:rsidR="00CA2706" w:rsidRPr="00087100" w:rsidRDefault="00CA2706" w:rsidP="00F74401">
      <w:pPr>
        <w:pStyle w:val="Prrafodelista"/>
        <w:numPr>
          <w:ilvl w:val="0"/>
          <w:numId w:val="8"/>
        </w:numPr>
        <w:spacing w:before="120"/>
        <w:jc w:val="both"/>
        <w:rPr>
          <w:rFonts w:ascii="Arial" w:hAnsi="Arial" w:cs="Arial"/>
          <w:color w:val="auto"/>
          <w:sz w:val="22"/>
          <w:szCs w:val="22"/>
        </w:rPr>
      </w:pPr>
      <w:r w:rsidRPr="00087100">
        <w:rPr>
          <w:rFonts w:ascii="Arial" w:hAnsi="Arial" w:cs="Arial"/>
          <w:color w:val="auto"/>
          <w:sz w:val="22"/>
          <w:szCs w:val="22"/>
        </w:rPr>
        <w:t>En la segunda etapa (APROBACION Y FORMALIZACIÓN), de modo paralelo se realiza la aprobación de la instalación por el CCI de conformidad con el Tratado Internacional y la preparación del acuerdo entre IAC y la IU que desea desplegar y operar una instalación científica en alguno de los OCAN. Es importante resaltar que, a pesar de transcurrir en paralelo, la celebración del acuerdo entre el IAC y la IU (Fase II-b) no puede ocurrir sin que se haya obtenido la aprobación del CCI (Fase II-a).</w:t>
      </w:r>
    </w:p>
    <w:p w14:paraId="54F6A3A5" w14:textId="77777777" w:rsidR="00CA2706" w:rsidRPr="00087100" w:rsidRDefault="00CA2706" w:rsidP="00CA2706">
      <w:pPr>
        <w:spacing w:before="120"/>
        <w:jc w:val="both"/>
        <w:rPr>
          <w:rFonts w:ascii="Arial" w:hAnsi="Arial" w:cs="Arial"/>
          <w:color w:val="auto"/>
          <w:sz w:val="22"/>
          <w:szCs w:val="22"/>
        </w:rPr>
      </w:pPr>
    </w:p>
    <w:p w14:paraId="14F0D3ED" w14:textId="77777777" w:rsidR="00CA2706" w:rsidRPr="00087100" w:rsidRDefault="00CA2706" w:rsidP="00F74401">
      <w:pPr>
        <w:pStyle w:val="Prrafodelista"/>
        <w:numPr>
          <w:ilvl w:val="0"/>
          <w:numId w:val="8"/>
        </w:numPr>
        <w:spacing w:before="120"/>
        <w:jc w:val="both"/>
        <w:rPr>
          <w:rFonts w:ascii="Arial" w:hAnsi="Arial" w:cs="Arial"/>
          <w:color w:val="auto"/>
          <w:sz w:val="22"/>
          <w:szCs w:val="22"/>
        </w:rPr>
      </w:pPr>
      <w:r w:rsidRPr="00087100">
        <w:rPr>
          <w:rFonts w:ascii="Arial" w:hAnsi="Arial" w:cs="Arial"/>
          <w:color w:val="auto"/>
          <w:sz w:val="22"/>
          <w:szCs w:val="22"/>
        </w:rPr>
        <w:t>Finalmente se entra en una última etapa (VIGENCIA). Una vez el acuerdo entre IAC y la IU está firmado, se constituirán los instrumentos de seguimiento del acuerdo que estarán vigentes hasta su finalización. Al comienzo del periodo de vigencia, y una vez constituidos los instrumentos de seguimiento, da comienzo el despliegue y operación de la instalación.</w:t>
      </w:r>
    </w:p>
    <w:p w14:paraId="75FEDC8C" w14:textId="77777777" w:rsidR="00CA2706" w:rsidRPr="00087100" w:rsidRDefault="00CA2706" w:rsidP="00CA2706">
      <w:pPr>
        <w:spacing w:before="120"/>
        <w:jc w:val="both"/>
        <w:rPr>
          <w:rFonts w:ascii="Arial" w:hAnsi="Arial" w:cs="Arial"/>
          <w:color w:val="auto"/>
          <w:sz w:val="22"/>
          <w:szCs w:val="22"/>
        </w:rPr>
      </w:pPr>
    </w:p>
    <w:p w14:paraId="4D5FE291" w14:textId="77777777" w:rsidR="00CA2706" w:rsidRPr="00087100" w:rsidRDefault="00CA2706" w:rsidP="00CA2706">
      <w:pPr>
        <w:spacing w:before="120"/>
        <w:jc w:val="both"/>
        <w:rPr>
          <w:rFonts w:ascii="Arial" w:hAnsi="Arial" w:cs="Arial"/>
          <w:color w:val="auto"/>
          <w:sz w:val="22"/>
          <w:szCs w:val="22"/>
        </w:rPr>
      </w:pPr>
      <w:r w:rsidRPr="00087100">
        <w:rPr>
          <w:rFonts w:ascii="Arial" w:hAnsi="Arial" w:cs="Arial"/>
          <w:color w:val="auto"/>
          <w:sz w:val="22"/>
          <w:szCs w:val="22"/>
        </w:rPr>
        <w:t>Es importante resaltar que tanto el proceso de firma del acuerdo, como el sistema que se establezca para el seguimiento del mismo, se hará en conformidad con la normativa vigente, y con lo previsto por el “Procedimiento para la tramitación de acuerdos y convenios del IAC”.</w:t>
      </w:r>
    </w:p>
    <w:p w14:paraId="1BA258C4" w14:textId="77777777" w:rsidR="0094716B" w:rsidRPr="00087100" w:rsidRDefault="0094716B" w:rsidP="00FF388E">
      <w:pPr>
        <w:spacing w:before="120" w:line="240" w:lineRule="atLeast"/>
        <w:contextualSpacing/>
        <w:jc w:val="both"/>
        <w:rPr>
          <w:rFonts w:ascii="Arial" w:hAnsi="Arial" w:cs="Arial"/>
          <w:color w:val="auto"/>
          <w:sz w:val="22"/>
          <w:szCs w:val="22"/>
        </w:rPr>
      </w:pPr>
    </w:p>
    <w:p w14:paraId="19CD6B9F" w14:textId="77777777" w:rsidR="00AB7916" w:rsidRPr="00087100" w:rsidRDefault="00AB7916" w:rsidP="008007A2">
      <w:pPr>
        <w:tabs>
          <w:tab w:val="left" w:pos="3120"/>
        </w:tabs>
        <w:jc w:val="both"/>
        <w:rPr>
          <w:rFonts w:ascii="Arial" w:eastAsia="Calibri" w:hAnsi="Arial" w:cs="Arial"/>
          <w:color w:val="auto"/>
          <w:spacing w:val="2"/>
          <w:sz w:val="22"/>
          <w:szCs w:val="22"/>
          <w:lang w:val="es-ES" w:eastAsia="en-US"/>
        </w:rPr>
      </w:pPr>
    </w:p>
    <w:p w14:paraId="05003471" w14:textId="7CDF9C73" w:rsidR="00A72916" w:rsidRPr="00087100" w:rsidRDefault="00A72916" w:rsidP="003452D2">
      <w:pPr>
        <w:tabs>
          <w:tab w:val="left" w:pos="426"/>
          <w:tab w:val="left" w:pos="1560"/>
        </w:tabs>
        <w:spacing w:before="120"/>
        <w:jc w:val="both"/>
        <w:rPr>
          <w:rFonts w:ascii="Arial" w:hAnsi="Arial" w:cs="Arial"/>
          <w:b/>
          <w:bCs/>
          <w:color w:val="auto"/>
          <w:sz w:val="22"/>
          <w:szCs w:val="22"/>
          <w:u w:val="single"/>
        </w:rPr>
      </w:pPr>
      <w:r w:rsidRPr="00087100">
        <w:rPr>
          <w:rFonts w:ascii="Arial" w:hAnsi="Arial" w:cs="Arial"/>
          <w:b/>
          <w:bCs/>
          <w:color w:val="auto"/>
          <w:sz w:val="22"/>
          <w:szCs w:val="22"/>
          <w:u w:val="single"/>
        </w:rPr>
        <w:t>1.</w:t>
      </w:r>
      <w:r w:rsidR="00CA63A9" w:rsidRPr="00087100">
        <w:rPr>
          <w:rFonts w:ascii="Arial" w:hAnsi="Arial" w:cs="Arial"/>
          <w:b/>
          <w:bCs/>
          <w:color w:val="auto"/>
          <w:sz w:val="22"/>
          <w:szCs w:val="22"/>
          <w:u w:val="single"/>
        </w:rPr>
        <w:t>1.</w:t>
      </w:r>
      <w:r w:rsidRPr="00087100">
        <w:rPr>
          <w:rFonts w:ascii="Arial" w:hAnsi="Arial" w:cs="Arial"/>
          <w:b/>
          <w:bCs/>
          <w:color w:val="auto"/>
          <w:sz w:val="22"/>
          <w:szCs w:val="22"/>
          <w:u w:val="single"/>
        </w:rPr>
        <w:tab/>
      </w:r>
      <w:r w:rsidR="00CA63A9" w:rsidRPr="00087100">
        <w:rPr>
          <w:rFonts w:ascii="Arial" w:hAnsi="Arial" w:cs="Arial"/>
          <w:b/>
          <w:bCs/>
          <w:color w:val="auto"/>
          <w:sz w:val="22"/>
          <w:szCs w:val="22"/>
          <w:u w:val="single"/>
        </w:rPr>
        <w:t xml:space="preserve">FASE I: </w:t>
      </w:r>
      <w:r w:rsidR="003452D2" w:rsidRPr="00087100">
        <w:rPr>
          <w:rFonts w:ascii="Arial" w:hAnsi="Arial" w:cs="Arial"/>
          <w:b/>
          <w:bCs/>
          <w:color w:val="auto"/>
          <w:sz w:val="22"/>
          <w:szCs w:val="22"/>
          <w:u w:val="single"/>
        </w:rPr>
        <w:tab/>
      </w:r>
      <w:r w:rsidR="00CA63A9" w:rsidRPr="00087100">
        <w:rPr>
          <w:rFonts w:ascii="Arial" w:hAnsi="Arial" w:cs="Arial"/>
          <w:b/>
          <w:bCs/>
          <w:color w:val="auto"/>
          <w:sz w:val="22"/>
          <w:szCs w:val="22"/>
          <w:u w:val="single"/>
        </w:rPr>
        <w:t>Proposición y aprobación preliminar de instalación de primera planta</w:t>
      </w:r>
      <w:r w:rsidRPr="00087100">
        <w:rPr>
          <w:rFonts w:ascii="Arial" w:hAnsi="Arial" w:cs="Arial"/>
          <w:b/>
          <w:bCs/>
          <w:color w:val="auto"/>
          <w:sz w:val="22"/>
          <w:szCs w:val="22"/>
          <w:u w:val="single"/>
        </w:rPr>
        <w:t xml:space="preserve">. </w:t>
      </w:r>
    </w:p>
    <w:p w14:paraId="17DFD399" w14:textId="6F9866B1" w:rsidR="00281E21" w:rsidRPr="00087100" w:rsidRDefault="00281E21" w:rsidP="00281E21">
      <w:pPr>
        <w:pStyle w:val="NormalWeb"/>
        <w:spacing w:line="259" w:lineRule="auto"/>
        <w:jc w:val="both"/>
        <w:rPr>
          <w:rFonts w:ascii="Arial Narrow" w:hAnsi="Arial Narrow" w:cs="Arial"/>
          <w:sz w:val="22"/>
          <w:szCs w:val="22"/>
        </w:rPr>
      </w:pPr>
      <w:r w:rsidRPr="00087100">
        <w:rPr>
          <w:rFonts w:ascii="Arial Narrow" w:hAnsi="Arial Narrow" w:cs="Arial"/>
          <w:sz w:val="22"/>
          <w:szCs w:val="22"/>
        </w:rPr>
        <w:t>En la Fase I se procede a analizar por los ámbitos competentes en el IAC una potencial nueva instalación den los OCAN. Se realiza una evaluación técnica preliminar de la misma por los servicios de la institución, a fin que, en caso de considerarse idónea para los OCAN, pueda ser evaluada por CCI.  Los pasos en el procedimiento son los siguientes:</w:t>
      </w:r>
    </w:p>
    <w:p w14:paraId="39464698" w14:textId="492B2965" w:rsidR="00281E21" w:rsidRPr="00087100" w:rsidRDefault="00281E21" w:rsidP="00F74401">
      <w:pPr>
        <w:pStyle w:val="NormalWeb"/>
        <w:numPr>
          <w:ilvl w:val="0"/>
          <w:numId w:val="9"/>
        </w:numPr>
        <w:spacing w:line="259" w:lineRule="auto"/>
        <w:jc w:val="both"/>
        <w:rPr>
          <w:rFonts w:ascii="Arial Narrow" w:hAnsi="Arial Narrow"/>
          <w:sz w:val="22"/>
          <w:szCs w:val="22"/>
        </w:rPr>
      </w:pPr>
      <w:r w:rsidRPr="00087100">
        <w:rPr>
          <w:rFonts w:ascii="Arial Narrow" w:hAnsi="Arial Narrow" w:cs="Arial"/>
          <w:sz w:val="22"/>
          <w:szCs w:val="22"/>
        </w:rPr>
        <w:t xml:space="preserve">La </w:t>
      </w:r>
      <w:r w:rsidRPr="00087100">
        <w:rPr>
          <w:rFonts w:ascii="Arial Narrow" w:hAnsi="Arial Narrow" w:cs="Arial"/>
          <w:b/>
          <w:bCs/>
          <w:sz w:val="22"/>
          <w:szCs w:val="22"/>
        </w:rPr>
        <w:t>IU</w:t>
      </w:r>
      <w:r w:rsidRPr="00087100">
        <w:rPr>
          <w:rFonts w:ascii="Arial Narrow" w:hAnsi="Arial Narrow" w:cs="Arial"/>
          <w:sz w:val="22"/>
          <w:szCs w:val="22"/>
        </w:rPr>
        <w:t xml:space="preserve"> interesada</w:t>
      </w:r>
      <w:r w:rsidRPr="00087100">
        <w:rPr>
          <w:rFonts w:ascii="Arial Narrow" w:hAnsi="Arial Narrow" w:cs="Arial"/>
          <w:b/>
          <w:bCs/>
          <w:sz w:val="22"/>
          <w:szCs w:val="22"/>
        </w:rPr>
        <w:t xml:space="preserve"> </w:t>
      </w:r>
      <w:r w:rsidRPr="00087100">
        <w:rPr>
          <w:rFonts w:ascii="Arial Narrow" w:hAnsi="Arial Narrow"/>
          <w:sz w:val="22"/>
          <w:szCs w:val="22"/>
        </w:rPr>
        <w:t xml:space="preserve">redactará una Memoria Científico-Técnica con la descripción de la propuesta de la instalación o equipamiento astrofísico, de aquí en adelante la </w:t>
      </w:r>
      <w:r w:rsidRPr="00087100">
        <w:rPr>
          <w:rFonts w:ascii="Arial Narrow" w:hAnsi="Arial Narrow"/>
          <w:i/>
          <w:iCs/>
          <w:sz w:val="22"/>
          <w:szCs w:val="22"/>
        </w:rPr>
        <w:t>Memoria</w:t>
      </w:r>
      <w:r w:rsidRPr="00087100">
        <w:rPr>
          <w:rFonts w:ascii="Arial Narrow" w:hAnsi="Arial Narrow"/>
          <w:sz w:val="22"/>
          <w:szCs w:val="22"/>
        </w:rPr>
        <w:t xml:space="preserve">. La </w:t>
      </w:r>
      <w:r w:rsidRPr="00087100">
        <w:rPr>
          <w:rFonts w:ascii="Arial Narrow" w:hAnsi="Arial Narrow"/>
          <w:i/>
          <w:iCs/>
          <w:sz w:val="22"/>
          <w:szCs w:val="22"/>
        </w:rPr>
        <w:t>Memoria</w:t>
      </w:r>
      <w:r w:rsidRPr="00087100">
        <w:rPr>
          <w:rFonts w:ascii="Arial Narrow" w:hAnsi="Arial Narrow"/>
          <w:sz w:val="22"/>
          <w:szCs w:val="22"/>
        </w:rPr>
        <w:t xml:space="preserve"> deberá incluir una descripción de los objetivos científicos de la instalación y sus requisitos técnicos, así como una selección de ubicaciones potenciales en el OT o en el ORM, representada con el suficiente nivel de detalle para poder evaluar la naturaleza y consecuencias del proyecto. En el anexo III se incluye un guion de los contenidos mínimos de la propuesta de instalación.</w:t>
      </w:r>
    </w:p>
    <w:p w14:paraId="5476C77C" w14:textId="1570E304" w:rsidR="00281E21" w:rsidRPr="00087100" w:rsidRDefault="00281E21" w:rsidP="00F74401">
      <w:pPr>
        <w:pStyle w:val="NormalWeb"/>
        <w:numPr>
          <w:ilvl w:val="0"/>
          <w:numId w:val="9"/>
        </w:numPr>
        <w:spacing w:line="259" w:lineRule="auto"/>
        <w:jc w:val="both"/>
        <w:rPr>
          <w:rFonts w:ascii="Arial Narrow" w:hAnsi="Arial Narrow"/>
          <w:sz w:val="22"/>
          <w:szCs w:val="22"/>
        </w:rPr>
      </w:pPr>
      <w:r w:rsidRPr="00087100">
        <w:rPr>
          <w:rFonts w:ascii="Arial Narrow" w:hAnsi="Arial Narrow"/>
          <w:sz w:val="22"/>
          <w:szCs w:val="22"/>
        </w:rPr>
        <w:t xml:space="preserve">La </w:t>
      </w:r>
      <w:r w:rsidRPr="00087100">
        <w:rPr>
          <w:rFonts w:ascii="Arial Narrow" w:hAnsi="Arial Narrow"/>
          <w:i/>
          <w:iCs/>
          <w:sz w:val="22"/>
          <w:szCs w:val="22"/>
        </w:rPr>
        <w:t>Memoria</w:t>
      </w:r>
      <w:r w:rsidRPr="00087100">
        <w:rPr>
          <w:rFonts w:ascii="Arial Narrow" w:hAnsi="Arial Narrow"/>
          <w:sz w:val="22"/>
          <w:szCs w:val="22"/>
        </w:rPr>
        <w:t xml:space="preserve"> será valorada inicialmente por </w:t>
      </w:r>
      <w:r w:rsidRPr="00087100">
        <w:rPr>
          <w:rFonts w:ascii="Arial Narrow" w:hAnsi="Arial Narrow"/>
          <w:b/>
          <w:bCs/>
          <w:sz w:val="22"/>
          <w:szCs w:val="22"/>
        </w:rPr>
        <w:t>OBSERVATORIOS</w:t>
      </w:r>
      <w:r w:rsidRPr="00087100">
        <w:rPr>
          <w:rFonts w:ascii="Arial Narrow" w:hAnsi="Arial Narrow"/>
          <w:sz w:val="22"/>
          <w:szCs w:val="22"/>
        </w:rPr>
        <w:t xml:space="preserve">, quien solicitará a la </w:t>
      </w:r>
      <w:r w:rsidRPr="00087100">
        <w:rPr>
          <w:rFonts w:ascii="Arial Narrow" w:hAnsi="Arial Narrow"/>
          <w:b/>
          <w:bCs/>
          <w:sz w:val="22"/>
          <w:szCs w:val="22"/>
        </w:rPr>
        <w:t>IU</w:t>
      </w:r>
      <w:r w:rsidRPr="00087100">
        <w:rPr>
          <w:rFonts w:ascii="Arial Narrow" w:hAnsi="Arial Narrow"/>
          <w:sz w:val="22"/>
          <w:szCs w:val="22"/>
        </w:rPr>
        <w:t xml:space="preserve"> completar la misma con los datos que crea necesarios o el Responsable de </w:t>
      </w:r>
      <w:r w:rsidRPr="00087100">
        <w:rPr>
          <w:rFonts w:ascii="Arial Narrow" w:hAnsi="Arial Narrow"/>
          <w:b/>
          <w:bCs/>
          <w:sz w:val="22"/>
          <w:szCs w:val="22"/>
        </w:rPr>
        <w:t>OBSERVATORIOS</w:t>
      </w:r>
      <w:r w:rsidRPr="00087100">
        <w:rPr>
          <w:rFonts w:ascii="Arial Narrow" w:hAnsi="Arial Narrow"/>
          <w:sz w:val="22"/>
          <w:szCs w:val="22"/>
        </w:rPr>
        <w:t xml:space="preserve"> la remitirá a la Secretaría del </w:t>
      </w:r>
      <w:r w:rsidRPr="00087100">
        <w:rPr>
          <w:rFonts w:ascii="Arial Narrow" w:hAnsi="Arial Narrow"/>
          <w:b/>
          <w:bCs/>
          <w:sz w:val="22"/>
          <w:szCs w:val="22"/>
        </w:rPr>
        <w:t xml:space="preserve">CD-IAC </w:t>
      </w:r>
      <w:r w:rsidRPr="00087100">
        <w:rPr>
          <w:rFonts w:ascii="Arial Narrow" w:hAnsi="Arial Narrow"/>
          <w:sz w:val="22"/>
          <w:szCs w:val="22"/>
        </w:rPr>
        <w:t>para su evaluación por el mismo.</w:t>
      </w:r>
    </w:p>
    <w:p w14:paraId="6BCFB17E" w14:textId="77777777" w:rsidR="00281E21" w:rsidRPr="00087100" w:rsidRDefault="00281E21" w:rsidP="00F74401">
      <w:pPr>
        <w:pStyle w:val="NormalWeb"/>
        <w:numPr>
          <w:ilvl w:val="0"/>
          <w:numId w:val="9"/>
        </w:numPr>
        <w:spacing w:line="259" w:lineRule="auto"/>
        <w:jc w:val="both"/>
        <w:rPr>
          <w:rFonts w:ascii="Arial Narrow" w:hAnsi="Arial Narrow"/>
          <w:sz w:val="22"/>
          <w:szCs w:val="22"/>
        </w:rPr>
      </w:pPr>
      <w:r w:rsidRPr="00087100">
        <w:rPr>
          <w:rFonts w:ascii="Arial Narrow" w:hAnsi="Arial Narrow"/>
          <w:sz w:val="22"/>
          <w:szCs w:val="22"/>
        </w:rPr>
        <w:t xml:space="preserve">La </w:t>
      </w:r>
      <w:r w:rsidRPr="00087100">
        <w:rPr>
          <w:rFonts w:ascii="Arial Narrow" w:hAnsi="Arial Narrow"/>
          <w:i/>
          <w:iCs/>
          <w:sz w:val="22"/>
          <w:szCs w:val="22"/>
        </w:rPr>
        <w:t>Memoria</w:t>
      </w:r>
      <w:r w:rsidRPr="00087100">
        <w:rPr>
          <w:rFonts w:ascii="Arial Narrow" w:hAnsi="Arial Narrow"/>
          <w:sz w:val="22"/>
          <w:szCs w:val="22"/>
        </w:rPr>
        <w:t xml:space="preserve"> será valorada por el </w:t>
      </w:r>
      <w:r w:rsidRPr="00087100">
        <w:rPr>
          <w:rFonts w:ascii="Arial Narrow" w:hAnsi="Arial Narrow"/>
          <w:b/>
          <w:bCs/>
          <w:sz w:val="22"/>
          <w:szCs w:val="22"/>
        </w:rPr>
        <w:t>CD-IAC</w:t>
      </w:r>
      <w:r w:rsidRPr="00087100">
        <w:rPr>
          <w:rFonts w:ascii="Arial Narrow" w:hAnsi="Arial Narrow"/>
          <w:sz w:val="22"/>
          <w:szCs w:val="22"/>
        </w:rPr>
        <w:t xml:space="preserve">, quien procederá a remitir su aprobación preliminar o le solicitará información complementaria que permita su evaluación a </w:t>
      </w:r>
      <w:r w:rsidRPr="00087100">
        <w:rPr>
          <w:rFonts w:ascii="Arial Narrow" w:hAnsi="Arial Narrow"/>
          <w:b/>
          <w:bCs/>
          <w:sz w:val="22"/>
          <w:szCs w:val="22"/>
        </w:rPr>
        <w:t>OBSERVATORIOS</w:t>
      </w:r>
      <w:r w:rsidRPr="00087100">
        <w:rPr>
          <w:rFonts w:ascii="Arial Narrow" w:hAnsi="Arial Narrow"/>
          <w:sz w:val="22"/>
          <w:szCs w:val="22"/>
        </w:rPr>
        <w:t xml:space="preserve"> a través de su Responsable.</w:t>
      </w:r>
    </w:p>
    <w:p w14:paraId="3EF96E0E" w14:textId="7971EB8C" w:rsidR="00281E21" w:rsidRPr="00087100" w:rsidRDefault="00281E21" w:rsidP="00281E21">
      <w:pPr>
        <w:pStyle w:val="NormalWeb"/>
        <w:spacing w:line="259" w:lineRule="auto"/>
        <w:jc w:val="both"/>
        <w:rPr>
          <w:rFonts w:ascii="Arial Narrow" w:hAnsi="Arial Narrow"/>
          <w:sz w:val="22"/>
          <w:szCs w:val="22"/>
        </w:rPr>
      </w:pPr>
      <w:r w:rsidRPr="00087100">
        <w:rPr>
          <w:rFonts w:ascii="Arial Narrow" w:hAnsi="Arial Narrow"/>
          <w:sz w:val="22"/>
          <w:szCs w:val="22"/>
        </w:rPr>
        <w:t>La siguiente figura representa los pasos arriba descritos.</w:t>
      </w:r>
    </w:p>
    <w:p w14:paraId="008515D3" w14:textId="0CA2F634" w:rsidR="000E668A" w:rsidRPr="00087100" w:rsidRDefault="000E668A" w:rsidP="00281E21">
      <w:pPr>
        <w:pStyle w:val="NormalWeb"/>
        <w:spacing w:line="259" w:lineRule="auto"/>
        <w:jc w:val="both"/>
        <w:rPr>
          <w:rFonts w:ascii="Arial Narrow" w:hAnsi="Arial Narrow"/>
          <w:sz w:val="22"/>
          <w:szCs w:val="22"/>
        </w:rPr>
      </w:pPr>
      <w:r w:rsidRPr="00087100">
        <w:rPr>
          <w:rFonts w:ascii="Arial Narrow" w:hAnsi="Arial Narrow"/>
          <w:noProof/>
          <w:sz w:val="22"/>
          <w:szCs w:val="22"/>
        </w:rPr>
        <w:lastRenderedPageBreak/>
        <w:drawing>
          <wp:inline distT="0" distB="0" distL="0" distR="0" wp14:anchorId="62CBE55B" wp14:editId="7DCC4B86">
            <wp:extent cx="5941060" cy="2440366"/>
            <wp:effectExtent l="0" t="0" r="2540" b="0"/>
            <wp:docPr id="20851150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043774" name=""/>
                    <pic:cNvPicPr/>
                  </pic:nvPicPr>
                  <pic:blipFill>
                    <a:blip r:embed="rId9">
                      <a:extLst>
                        <a:ext uri="{28A0092B-C50C-407E-A947-70E740481C1C}">
                          <a14:useLocalDpi xmlns:a14="http://schemas.microsoft.com/office/drawing/2010/main" val="0"/>
                        </a:ext>
                      </a:extLst>
                    </a:blip>
                    <a:stretch>
                      <a:fillRect/>
                    </a:stretch>
                  </pic:blipFill>
                  <pic:spPr>
                    <a:xfrm>
                      <a:off x="0" y="0"/>
                      <a:ext cx="5941060" cy="2440366"/>
                    </a:xfrm>
                    <a:prstGeom prst="rect">
                      <a:avLst/>
                    </a:prstGeom>
                  </pic:spPr>
                </pic:pic>
              </a:graphicData>
            </a:graphic>
          </wp:inline>
        </w:drawing>
      </w:r>
    </w:p>
    <w:p w14:paraId="5371E86E" w14:textId="4DB494CF" w:rsidR="00281E21" w:rsidRPr="00087100" w:rsidRDefault="000E668A" w:rsidP="000E668A">
      <w:pPr>
        <w:pStyle w:val="NormalWeb"/>
        <w:spacing w:line="259" w:lineRule="auto"/>
        <w:jc w:val="center"/>
        <w:rPr>
          <w:rFonts w:ascii="Arial Narrow" w:hAnsi="Arial Narrow"/>
          <w:sz w:val="22"/>
          <w:szCs w:val="22"/>
        </w:rPr>
      </w:pPr>
      <w:r w:rsidRPr="00087100">
        <w:rPr>
          <w:rFonts w:ascii="Arial Narrow" w:hAnsi="Arial Narrow" w:cs="Arial"/>
          <w:sz w:val="22"/>
          <w:szCs w:val="22"/>
          <w:lang w:val="es-ES_tradnl"/>
        </w:rPr>
        <w:t>FIGURA 2. Fase I: Proposición y Aprobación Preliminar de la Instalación.</w:t>
      </w:r>
    </w:p>
    <w:p w14:paraId="6F73C6C1" w14:textId="77777777" w:rsidR="00EB5FBC" w:rsidRPr="00087100" w:rsidRDefault="00EB5FBC" w:rsidP="00EB5FBC">
      <w:pPr>
        <w:tabs>
          <w:tab w:val="left" w:pos="3120"/>
        </w:tabs>
        <w:jc w:val="both"/>
        <w:rPr>
          <w:rFonts w:ascii="Arial" w:eastAsia="Calibri" w:hAnsi="Arial" w:cs="Arial"/>
          <w:color w:val="auto"/>
          <w:spacing w:val="2"/>
          <w:sz w:val="22"/>
          <w:szCs w:val="22"/>
          <w:lang w:val="es-ES" w:eastAsia="en-US"/>
        </w:rPr>
      </w:pPr>
    </w:p>
    <w:p w14:paraId="479CD1EC" w14:textId="4F72A98E" w:rsidR="00EB5FBC" w:rsidRPr="00087100" w:rsidRDefault="00EB5FBC" w:rsidP="003452D2">
      <w:pPr>
        <w:tabs>
          <w:tab w:val="left" w:pos="426"/>
          <w:tab w:val="left" w:pos="1560"/>
        </w:tabs>
        <w:spacing w:before="120"/>
        <w:jc w:val="both"/>
        <w:rPr>
          <w:rFonts w:ascii="Arial" w:hAnsi="Arial" w:cs="Arial"/>
          <w:b/>
          <w:bCs/>
          <w:color w:val="auto"/>
          <w:sz w:val="22"/>
          <w:szCs w:val="22"/>
          <w:u w:val="single"/>
        </w:rPr>
      </w:pPr>
      <w:r w:rsidRPr="00087100">
        <w:rPr>
          <w:rFonts w:ascii="Arial" w:hAnsi="Arial" w:cs="Arial"/>
          <w:b/>
          <w:bCs/>
          <w:color w:val="auto"/>
          <w:sz w:val="22"/>
          <w:szCs w:val="22"/>
          <w:u w:val="single"/>
        </w:rPr>
        <w:t>1.2.</w:t>
      </w:r>
      <w:r w:rsidRPr="00087100">
        <w:rPr>
          <w:rFonts w:ascii="Arial" w:hAnsi="Arial" w:cs="Arial"/>
          <w:b/>
          <w:bCs/>
          <w:color w:val="auto"/>
          <w:sz w:val="22"/>
          <w:szCs w:val="22"/>
          <w:u w:val="single"/>
        </w:rPr>
        <w:tab/>
        <w:t xml:space="preserve">FASE IIa: </w:t>
      </w:r>
      <w:r w:rsidR="003452D2" w:rsidRPr="00087100">
        <w:rPr>
          <w:rFonts w:ascii="Arial" w:hAnsi="Arial" w:cs="Arial"/>
          <w:b/>
          <w:bCs/>
          <w:color w:val="auto"/>
          <w:sz w:val="22"/>
          <w:szCs w:val="22"/>
          <w:u w:val="single"/>
        </w:rPr>
        <w:tab/>
      </w:r>
      <w:r w:rsidRPr="00087100">
        <w:rPr>
          <w:rFonts w:ascii="Arial" w:hAnsi="Arial" w:cs="Arial"/>
          <w:b/>
          <w:bCs/>
          <w:color w:val="auto"/>
          <w:sz w:val="22"/>
          <w:szCs w:val="22"/>
          <w:u w:val="single"/>
        </w:rPr>
        <w:t xml:space="preserve">Aprobación de instalación de nueva planta por el CCI. </w:t>
      </w:r>
    </w:p>
    <w:p w14:paraId="55C76C5B" w14:textId="77777777" w:rsidR="000E668A" w:rsidRPr="00087100" w:rsidRDefault="000E668A" w:rsidP="00EB5FBC">
      <w:pPr>
        <w:spacing w:before="120"/>
        <w:jc w:val="both"/>
        <w:rPr>
          <w:rFonts w:ascii="Arial" w:hAnsi="Arial" w:cs="Arial"/>
          <w:color w:val="auto"/>
          <w:sz w:val="22"/>
          <w:szCs w:val="22"/>
        </w:rPr>
      </w:pPr>
    </w:p>
    <w:p w14:paraId="0AE4FCF6" w14:textId="0638BA18" w:rsidR="000E668A" w:rsidRPr="00087100" w:rsidRDefault="000E668A" w:rsidP="00EB5FBC">
      <w:pPr>
        <w:spacing w:before="120"/>
        <w:jc w:val="both"/>
        <w:rPr>
          <w:rFonts w:ascii="Arial" w:hAnsi="Arial" w:cs="Arial"/>
          <w:color w:val="auto"/>
          <w:sz w:val="22"/>
          <w:szCs w:val="22"/>
        </w:rPr>
      </w:pPr>
      <w:r w:rsidRPr="00087100">
        <w:rPr>
          <w:rFonts w:ascii="Arial" w:hAnsi="Arial" w:cs="Arial"/>
          <w:color w:val="auto"/>
          <w:sz w:val="22"/>
          <w:szCs w:val="22"/>
        </w:rPr>
        <w:t xml:space="preserve">En la FASE IIa, y de conformidad con los Acuerdos internacionales, en la FASE IIa se produce la aprobación por el </w:t>
      </w:r>
      <w:r w:rsidRPr="00087100">
        <w:rPr>
          <w:rFonts w:ascii="Arial" w:hAnsi="Arial" w:cs="Arial"/>
          <w:b/>
          <w:bCs/>
          <w:color w:val="auto"/>
          <w:sz w:val="22"/>
          <w:szCs w:val="22"/>
        </w:rPr>
        <w:t>CCI</w:t>
      </w:r>
      <w:r w:rsidRPr="00087100">
        <w:rPr>
          <w:rFonts w:ascii="Arial" w:hAnsi="Arial" w:cs="Arial"/>
          <w:color w:val="auto"/>
          <w:sz w:val="22"/>
          <w:szCs w:val="22"/>
        </w:rPr>
        <w:t xml:space="preserve"> de una instalación de nueva planta en los OCAN. Los pasos en el procedimiento son los siguientes:</w:t>
      </w:r>
    </w:p>
    <w:p w14:paraId="5E157E7C" w14:textId="6B7A0EE1" w:rsidR="000E668A" w:rsidRPr="00087100" w:rsidRDefault="000E668A" w:rsidP="00F74401">
      <w:pPr>
        <w:pStyle w:val="NormalWeb"/>
        <w:numPr>
          <w:ilvl w:val="0"/>
          <w:numId w:val="10"/>
        </w:numPr>
        <w:spacing w:line="259" w:lineRule="auto"/>
        <w:rPr>
          <w:rFonts w:ascii="Arial Narrow" w:hAnsi="Arial Narrow"/>
          <w:sz w:val="22"/>
          <w:szCs w:val="22"/>
        </w:rPr>
      </w:pPr>
      <w:r w:rsidRPr="00087100">
        <w:rPr>
          <w:rFonts w:ascii="Arial Narrow" w:hAnsi="Arial Narrow"/>
          <w:sz w:val="22"/>
          <w:szCs w:val="22"/>
        </w:rPr>
        <w:t xml:space="preserve">La </w:t>
      </w:r>
      <w:r w:rsidRPr="00087100">
        <w:rPr>
          <w:rFonts w:ascii="Arial Narrow" w:hAnsi="Arial Narrow"/>
          <w:b/>
          <w:bCs/>
          <w:sz w:val="22"/>
          <w:szCs w:val="22"/>
        </w:rPr>
        <w:t>IU</w:t>
      </w:r>
      <w:r w:rsidRPr="00087100">
        <w:rPr>
          <w:rFonts w:ascii="Arial Narrow" w:hAnsi="Arial Narrow"/>
          <w:sz w:val="22"/>
          <w:szCs w:val="22"/>
        </w:rPr>
        <w:t xml:space="preserve"> interesada elaborará un estudio elaborado de las posibles ubicaciones para la instalación, y las consecuencias para el resto de instalaciones, de aquí en adelante el </w:t>
      </w:r>
      <w:r w:rsidRPr="00087100">
        <w:rPr>
          <w:rFonts w:ascii="Arial Narrow" w:hAnsi="Arial Narrow"/>
          <w:i/>
          <w:iCs/>
          <w:sz w:val="22"/>
          <w:szCs w:val="22"/>
        </w:rPr>
        <w:t>Estudio</w:t>
      </w:r>
      <w:r w:rsidRPr="00087100">
        <w:rPr>
          <w:rFonts w:ascii="Arial Narrow" w:hAnsi="Arial Narrow"/>
          <w:sz w:val="22"/>
          <w:szCs w:val="22"/>
        </w:rPr>
        <w:t xml:space="preserve">, ajustándose a los requisitos que establezca para ello el </w:t>
      </w:r>
      <w:r w:rsidRPr="00087100">
        <w:rPr>
          <w:rFonts w:ascii="Arial Narrow" w:hAnsi="Arial Narrow"/>
          <w:b/>
          <w:bCs/>
          <w:sz w:val="22"/>
          <w:szCs w:val="22"/>
        </w:rPr>
        <w:t>SUCOSIP</w:t>
      </w:r>
      <w:r w:rsidRPr="00087100">
        <w:rPr>
          <w:rFonts w:ascii="Arial Narrow" w:hAnsi="Arial Narrow"/>
          <w:sz w:val="22"/>
          <w:szCs w:val="22"/>
        </w:rPr>
        <w:t>.</w:t>
      </w:r>
    </w:p>
    <w:p w14:paraId="62A7EE09" w14:textId="55926002" w:rsidR="000E668A" w:rsidRPr="00087100" w:rsidRDefault="000E668A" w:rsidP="00F74401">
      <w:pPr>
        <w:pStyle w:val="NormalWeb"/>
        <w:numPr>
          <w:ilvl w:val="0"/>
          <w:numId w:val="10"/>
        </w:numPr>
        <w:spacing w:line="259" w:lineRule="auto"/>
        <w:rPr>
          <w:rFonts w:ascii="Arial Narrow" w:hAnsi="Arial Narrow"/>
          <w:sz w:val="22"/>
          <w:szCs w:val="22"/>
        </w:rPr>
      </w:pPr>
      <w:r w:rsidRPr="00087100">
        <w:rPr>
          <w:rFonts w:ascii="Arial Narrow" w:hAnsi="Arial Narrow"/>
          <w:sz w:val="22"/>
          <w:szCs w:val="22"/>
        </w:rPr>
        <w:t xml:space="preserve">La </w:t>
      </w:r>
      <w:r w:rsidRPr="00087100">
        <w:rPr>
          <w:rFonts w:ascii="Arial Narrow" w:hAnsi="Arial Narrow"/>
          <w:i/>
          <w:iCs/>
          <w:sz w:val="22"/>
          <w:szCs w:val="22"/>
        </w:rPr>
        <w:t>Memoria</w:t>
      </w:r>
      <w:r w:rsidRPr="00087100">
        <w:rPr>
          <w:rFonts w:ascii="Arial Narrow" w:hAnsi="Arial Narrow"/>
          <w:sz w:val="22"/>
          <w:szCs w:val="22"/>
        </w:rPr>
        <w:t xml:space="preserve"> y el </w:t>
      </w:r>
      <w:r w:rsidRPr="00087100">
        <w:rPr>
          <w:rFonts w:ascii="Arial Narrow" w:hAnsi="Arial Narrow"/>
          <w:i/>
          <w:iCs/>
          <w:sz w:val="22"/>
          <w:szCs w:val="22"/>
        </w:rPr>
        <w:t>Estudio</w:t>
      </w:r>
      <w:r w:rsidRPr="00087100">
        <w:rPr>
          <w:rFonts w:ascii="Arial Narrow" w:hAnsi="Arial Narrow"/>
          <w:sz w:val="22"/>
          <w:szCs w:val="22"/>
        </w:rPr>
        <w:t xml:space="preserve"> serán presentadas al </w:t>
      </w:r>
      <w:r w:rsidRPr="00087100">
        <w:rPr>
          <w:rFonts w:ascii="Arial Narrow" w:hAnsi="Arial Narrow"/>
          <w:b/>
          <w:bCs/>
          <w:sz w:val="22"/>
          <w:szCs w:val="22"/>
        </w:rPr>
        <w:t>CCI</w:t>
      </w:r>
      <w:r w:rsidRPr="00087100">
        <w:rPr>
          <w:rFonts w:ascii="Arial Narrow" w:hAnsi="Arial Narrow"/>
          <w:sz w:val="22"/>
          <w:szCs w:val="22"/>
        </w:rPr>
        <w:t xml:space="preserve">, que lo remitirá al </w:t>
      </w:r>
      <w:r w:rsidRPr="00087100">
        <w:rPr>
          <w:rFonts w:ascii="Arial Narrow" w:hAnsi="Arial Narrow"/>
          <w:b/>
          <w:bCs/>
          <w:sz w:val="22"/>
          <w:szCs w:val="22"/>
        </w:rPr>
        <w:t>SUCOSIP</w:t>
      </w:r>
      <w:r w:rsidRPr="00087100">
        <w:rPr>
          <w:rFonts w:ascii="Arial Narrow" w:hAnsi="Arial Narrow"/>
          <w:sz w:val="22"/>
          <w:szCs w:val="22"/>
        </w:rPr>
        <w:t xml:space="preserve"> para su evaluación e informe. El </w:t>
      </w:r>
      <w:r w:rsidRPr="00087100">
        <w:rPr>
          <w:rFonts w:ascii="Arial Narrow" w:hAnsi="Arial Narrow"/>
          <w:b/>
          <w:bCs/>
          <w:sz w:val="22"/>
          <w:szCs w:val="22"/>
        </w:rPr>
        <w:t>SUCOSIP</w:t>
      </w:r>
      <w:r w:rsidRPr="00087100">
        <w:rPr>
          <w:rFonts w:ascii="Arial Narrow" w:hAnsi="Arial Narrow"/>
          <w:sz w:val="22"/>
          <w:szCs w:val="22"/>
        </w:rPr>
        <w:t xml:space="preserve"> podrá demandar estudios complementarios para poder valorar correctamente los efectos de la nueva instalación o equipamiento en las ubicaciones propuestas y elaborar su Informe sobre la propuesta al </w:t>
      </w:r>
      <w:r w:rsidRPr="00087100">
        <w:rPr>
          <w:rFonts w:ascii="Arial Narrow" w:hAnsi="Arial Narrow"/>
          <w:b/>
          <w:bCs/>
          <w:sz w:val="22"/>
          <w:szCs w:val="22"/>
        </w:rPr>
        <w:t>CCI</w:t>
      </w:r>
      <w:r w:rsidRPr="00087100">
        <w:rPr>
          <w:rFonts w:ascii="Arial Narrow" w:hAnsi="Arial Narrow"/>
          <w:sz w:val="22"/>
          <w:szCs w:val="22"/>
        </w:rPr>
        <w:t xml:space="preserve">, de aquí en adelante el </w:t>
      </w:r>
      <w:r w:rsidRPr="00087100">
        <w:rPr>
          <w:rFonts w:ascii="Arial Narrow" w:hAnsi="Arial Narrow"/>
          <w:i/>
          <w:iCs/>
          <w:sz w:val="22"/>
          <w:szCs w:val="22"/>
        </w:rPr>
        <w:t>Informe</w:t>
      </w:r>
      <w:r w:rsidRPr="00087100">
        <w:rPr>
          <w:rFonts w:ascii="Arial Narrow" w:hAnsi="Arial Narrow"/>
          <w:sz w:val="22"/>
          <w:szCs w:val="22"/>
        </w:rPr>
        <w:t>.</w:t>
      </w:r>
    </w:p>
    <w:p w14:paraId="5F63B6E5" w14:textId="77777777" w:rsidR="000E668A" w:rsidRPr="00087100" w:rsidRDefault="000E668A" w:rsidP="00F74401">
      <w:pPr>
        <w:pStyle w:val="NormalWeb"/>
        <w:numPr>
          <w:ilvl w:val="0"/>
          <w:numId w:val="10"/>
        </w:numPr>
        <w:spacing w:line="259" w:lineRule="auto"/>
        <w:rPr>
          <w:rFonts w:ascii="Arial Narrow" w:hAnsi="Arial Narrow"/>
          <w:sz w:val="22"/>
          <w:szCs w:val="22"/>
        </w:rPr>
      </w:pPr>
      <w:r w:rsidRPr="00087100">
        <w:rPr>
          <w:rFonts w:ascii="Arial Narrow" w:hAnsi="Arial Narrow"/>
          <w:sz w:val="22"/>
          <w:szCs w:val="22"/>
        </w:rPr>
        <w:t xml:space="preserve">Tomando en consideración la </w:t>
      </w:r>
      <w:r w:rsidRPr="00087100">
        <w:rPr>
          <w:rFonts w:ascii="Arial Narrow" w:hAnsi="Arial Narrow"/>
          <w:i/>
          <w:iCs/>
          <w:sz w:val="22"/>
          <w:szCs w:val="22"/>
        </w:rPr>
        <w:t xml:space="preserve">Memoria, </w:t>
      </w:r>
      <w:r w:rsidRPr="00087100">
        <w:rPr>
          <w:rFonts w:ascii="Arial Narrow" w:hAnsi="Arial Narrow"/>
          <w:sz w:val="22"/>
          <w:szCs w:val="22"/>
        </w:rPr>
        <w:t xml:space="preserve">el </w:t>
      </w:r>
      <w:r w:rsidRPr="00087100">
        <w:rPr>
          <w:rFonts w:ascii="Arial Narrow" w:hAnsi="Arial Narrow"/>
          <w:i/>
          <w:iCs/>
          <w:sz w:val="22"/>
          <w:szCs w:val="22"/>
        </w:rPr>
        <w:t xml:space="preserve">Estudio </w:t>
      </w:r>
      <w:r w:rsidRPr="00087100">
        <w:rPr>
          <w:rFonts w:ascii="Arial Narrow" w:hAnsi="Arial Narrow"/>
          <w:sz w:val="22"/>
          <w:szCs w:val="22"/>
        </w:rPr>
        <w:t>y el</w:t>
      </w:r>
      <w:r w:rsidRPr="00087100">
        <w:rPr>
          <w:rFonts w:ascii="Arial Narrow" w:hAnsi="Arial Narrow"/>
          <w:i/>
          <w:iCs/>
          <w:sz w:val="22"/>
          <w:szCs w:val="22"/>
        </w:rPr>
        <w:t xml:space="preserve"> Informe</w:t>
      </w:r>
      <w:r w:rsidRPr="00087100">
        <w:rPr>
          <w:rFonts w:ascii="Arial Narrow" w:hAnsi="Arial Narrow"/>
          <w:sz w:val="22"/>
          <w:szCs w:val="22"/>
        </w:rPr>
        <w:t xml:space="preserve">, el </w:t>
      </w:r>
      <w:r w:rsidRPr="00087100">
        <w:rPr>
          <w:rFonts w:ascii="Arial Narrow" w:hAnsi="Arial Narrow"/>
          <w:b/>
          <w:bCs/>
          <w:sz w:val="22"/>
          <w:szCs w:val="22"/>
        </w:rPr>
        <w:t>CCI</w:t>
      </w:r>
      <w:r w:rsidRPr="00087100">
        <w:rPr>
          <w:rFonts w:ascii="Arial Narrow" w:hAnsi="Arial Narrow"/>
          <w:sz w:val="22"/>
          <w:szCs w:val="22"/>
        </w:rPr>
        <w:t xml:space="preserve"> someterá a aprobación la propuesta de instalación y determinará su ubicación definitiva en el OT o el ORM.</w:t>
      </w:r>
    </w:p>
    <w:p w14:paraId="3BD93988" w14:textId="72DCB780" w:rsidR="000E668A" w:rsidRPr="00087100" w:rsidRDefault="000E668A" w:rsidP="000E668A">
      <w:pPr>
        <w:spacing w:before="120"/>
        <w:jc w:val="both"/>
        <w:rPr>
          <w:rFonts w:ascii="Arial" w:hAnsi="Arial" w:cs="Arial"/>
          <w:color w:val="auto"/>
          <w:sz w:val="22"/>
          <w:szCs w:val="22"/>
        </w:rPr>
      </w:pPr>
      <w:r w:rsidRPr="00087100">
        <w:rPr>
          <w:rFonts w:ascii="Arial" w:hAnsi="Arial" w:cs="Arial"/>
          <w:color w:val="auto"/>
          <w:sz w:val="22"/>
          <w:szCs w:val="22"/>
        </w:rPr>
        <w:t xml:space="preserve">La FASE IIa puede realizarse en paralelo con la FASE IIb, que a continuación se describe, si bien no podrá pasarse a la FASE III sin que las dos estén concluidas.  </w:t>
      </w:r>
    </w:p>
    <w:p w14:paraId="690A6503" w14:textId="77777777" w:rsidR="000E668A" w:rsidRPr="00087100" w:rsidRDefault="000E668A" w:rsidP="000E668A">
      <w:pPr>
        <w:spacing w:before="120"/>
        <w:jc w:val="both"/>
        <w:rPr>
          <w:rFonts w:ascii="Arial" w:hAnsi="Arial" w:cs="Arial"/>
          <w:color w:val="auto"/>
          <w:sz w:val="22"/>
          <w:szCs w:val="22"/>
        </w:rPr>
      </w:pPr>
    </w:p>
    <w:p w14:paraId="0704921F" w14:textId="77777777" w:rsidR="000E668A" w:rsidRPr="00087100" w:rsidRDefault="000E668A" w:rsidP="00087100">
      <w:pPr>
        <w:spacing w:before="120"/>
        <w:jc w:val="both"/>
        <w:rPr>
          <w:rFonts w:ascii="Arial" w:hAnsi="Arial" w:cs="Arial"/>
          <w:color w:val="auto"/>
          <w:sz w:val="22"/>
          <w:szCs w:val="22"/>
        </w:rPr>
      </w:pPr>
      <w:r w:rsidRPr="00087100">
        <w:rPr>
          <w:rFonts w:ascii="Arial" w:hAnsi="Arial" w:cs="Arial"/>
          <w:color w:val="auto"/>
          <w:sz w:val="22"/>
          <w:szCs w:val="22"/>
        </w:rPr>
        <w:t>La siguiente figura representa los pasos arriba descritos.</w:t>
      </w:r>
    </w:p>
    <w:p w14:paraId="54F2F096" w14:textId="5DD7BE4A" w:rsidR="000E668A" w:rsidRPr="00087100" w:rsidRDefault="000E668A" w:rsidP="000E668A">
      <w:pPr>
        <w:spacing w:before="120"/>
        <w:jc w:val="both"/>
        <w:rPr>
          <w:rFonts w:ascii="Arial" w:hAnsi="Arial" w:cs="Arial"/>
          <w:color w:val="auto"/>
          <w:sz w:val="22"/>
          <w:szCs w:val="22"/>
          <w:lang w:val="es-ES"/>
        </w:rPr>
      </w:pPr>
      <w:r w:rsidRPr="00087100">
        <w:rPr>
          <w:noProof/>
          <w:sz w:val="22"/>
          <w:szCs w:val="22"/>
        </w:rPr>
        <w:lastRenderedPageBreak/>
        <w:drawing>
          <wp:inline distT="0" distB="0" distL="0" distR="0" wp14:anchorId="38AC0004" wp14:editId="3444CC73">
            <wp:extent cx="5941060" cy="3388483"/>
            <wp:effectExtent l="0" t="0" r="2540" b="2540"/>
            <wp:docPr id="11697730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04800" name=""/>
                    <pic:cNvPicPr/>
                  </pic:nvPicPr>
                  <pic:blipFill>
                    <a:blip r:embed="rId10"/>
                    <a:stretch>
                      <a:fillRect/>
                    </a:stretch>
                  </pic:blipFill>
                  <pic:spPr>
                    <a:xfrm>
                      <a:off x="0" y="0"/>
                      <a:ext cx="5941060" cy="3388483"/>
                    </a:xfrm>
                    <a:prstGeom prst="rect">
                      <a:avLst/>
                    </a:prstGeom>
                  </pic:spPr>
                </pic:pic>
              </a:graphicData>
            </a:graphic>
          </wp:inline>
        </w:drawing>
      </w:r>
    </w:p>
    <w:p w14:paraId="4B5CCD67" w14:textId="4D490495" w:rsidR="000E668A" w:rsidRPr="00087100" w:rsidRDefault="000E668A" w:rsidP="000E668A">
      <w:pPr>
        <w:spacing w:line="259" w:lineRule="auto"/>
        <w:jc w:val="center"/>
        <w:rPr>
          <w:rFonts w:ascii="Arial Narrow" w:hAnsi="Arial Narrow" w:cs="Times New Roman"/>
          <w:sz w:val="22"/>
          <w:szCs w:val="22"/>
        </w:rPr>
      </w:pPr>
      <w:r w:rsidRPr="00087100">
        <w:rPr>
          <w:rFonts w:ascii="Arial Narrow" w:hAnsi="Arial Narrow" w:cs="Times New Roman"/>
          <w:sz w:val="22"/>
          <w:szCs w:val="22"/>
        </w:rPr>
        <w:t>FIGURA 3. Fase IIa: Aprobación instalación por CCI</w:t>
      </w:r>
    </w:p>
    <w:p w14:paraId="324C800D" w14:textId="77777777" w:rsidR="000E668A" w:rsidRPr="00087100" w:rsidRDefault="000E668A" w:rsidP="00EB5FBC">
      <w:pPr>
        <w:spacing w:before="120"/>
        <w:jc w:val="both"/>
        <w:rPr>
          <w:rFonts w:ascii="Arial" w:hAnsi="Arial" w:cs="Arial"/>
          <w:color w:val="auto"/>
          <w:sz w:val="22"/>
          <w:szCs w:val="22"/>
        </w:rPr>
      </w:pPr>
    </w:p>
    <w:p w14:paraId="5AC738B3" w14:textId="77777777" w:rsidR="00EB5FBC" w:rsidRPr="00087100" w:rsidRDefault="00EB5FBC" w:rsidP="00EB5FBC">
      <w:pPr>
        <w:spacing w:before="120"/>
        <w:jc w:val="both"/>
        <w:rPr>
          <w:rFonts w:ascii="Arial" w:hAnsi="Arial" w:cs="Arial"/>
          <w:color w:val="auto"/>
          <w:sz w:val="22"/>
          <w:szCs w:val="22"/>
        </w:rPr>
      </w:pPr>
    </w:p>
    <w:p w14:paraId="4951F3FC" w14:textId="499E0D57" w:rsidR="003452D2" w:rsidRPr="00087100" w:rsidRDefault="003452D2" w:rsidP="003452D2">
      <w:pPr>
        <w:tabs>
          <w:tab w:val="left" w:pos="426"/>
        </w:tabs>
        <w:spacing w:before="120"/>
        <w:ind w:left="1560" w:hanging="1560"/>
        <w:jc w:val="both"/>
        <w:rPr>
          <w:rFonts w:ascii="Arial" w:hAnsi="Arial" w:cs="Arial"/>
          <w:b/>
          <w:bCs/>
          <w:color w:val="auto"/>
          <w:sz w:val="22"/>
          <w:szCs w:val="22"/>
          <w:u w:val="single"/>
        </w:rPr>
      </w:pPr>
      <w:r w:rsidRPr="00087100">
        <w:rPr>
          <w:rFonts w:ascii="Arial" w:hAnsi="Arial" w:cs="Arial"/>
          <w:b/>
          <w:bCs/>
          <w:color w:val="auto"/>
          <w:sz w:val="22"/>
          <w:szCs w:val="22"/>
          <w:u w:val="single"/>
        </w:rPr>
        <w:t>1.3.</w:t>
      </w:r>
      <w:r w:rsidRPr="00087100">
        <w:rPr>
          <w:rFonts w:ascii="Arial" w:hAnsi="Arial" w:cs="Arial"/>
          <w:b/>
          <w:bCs/>
          <w:color w:val="auto"/>
          <w:sz w:val="22"/>
          <w:szCs w:val="22"/>
          <w:u w:val="single"/>
        </w:rPr>
        <w:tab/>
        <w:t>FASE IIb:</w:t>
      </w:r>
      <w:r w:rsidRPr="00087100">
        <w:rPr>
          <w:rFonts w:ascii="Arial" w:hAnsi="Arial" w:cs="Arial"/>
          <w:b/>
          <w:bCs/>
          <w:color w:val="auto"/>
          <w:sz w:val="22"/>
          <w:szCs w:val="22"/>
          <w:u w:val="single"/>
        </w:rPr>
        <w:tab/>
        <w:t xml:space="preserve">Elaboración y celebración de acuerdo para la instalación y operación de la instalación científica. </w:t>
      </w:r>
    </w:p>
    <w:p w14:paraId="793BC4A6" w14:textId="77777777" w:rsidR="000E668A" w:rsidRPr="00087100" w:rsidRDefault="000E668A" w:rsidP="008D2FDD">
      <w:pPr>
        <w:spacing w:before="120"/>
        <w:jc w:val="both"/>
        <w:rPr>
          <w:rFonts w:ascii="Arial" w:hAnsi="Arial" w:cs="Arial"/>
          <w:color w:val="auto"/>
          <w:sz w:val="22"/>
          <w:szCs w:val="22"/>
        </w:rPr>
      </w:pPr>
    </w:p>
    <w:p w14:paraId="61387FF0" w14:textId="7B2FDF12" w:rsidR="00087100" w:rsidRPr="00087100" w:rsidRDefault="000E668A" w:rsidP="00087100">
      <w:pPr>
        <w:spacing w:before="120"/>
        <w:jc w:val="both"/>
        <w:rPr>
          <w:rFonts w:ascii="Arial" w:hAnsi="Arial" w:cs="Arial"/>
          <w:color w:val="auto"/>
          <w:sz w:val="22"/>
          <w:szCs w:val="22"/>
        </w:rPr>
      </w:pPr>
      <w:r w:rsidRPr="00087100">
        <w:rPr>
          <w:rFonts w:ascii="Arial" w:hAnsi="Arial" w:cs="Arial"/>
          <w:color w:val="auto"/>
          <w:sz w:val="22"/>
          <w:szCs w:val="22"/>
        </w:rPr>
        <w:t>Cualquier despliegue y operación de una instalación científica en los OCAN</w:t>
      </w:r>
      <w:r w:rsidR="00CE3F37" w:rsidRPr="00087100">
        <w:rPr>
          <w:rFonts w:ascii="Arial" w:hAnsi="Arial" w:cs="Arial"/>
          <w:color w:val="auto"/>
          <w:sz w:val="22"/>
          <w:szCs w:val="22"/>
        </w:rPr>
        <w:t xml:space="preserve"> requiere de un acuerdo administrativo entre el IAC y la IU. </w:t>
      </w:r>
      <w:r w:rsidR="00475DB6" w:rsidRPr="00087100">
        <w:rPr>
          <w:rFonts w:ascii="Arial" w:hAnsi="Arial" w:cs="Arial"/>
          <w:color w:val="auto"/>
          <w:sz w:val="22"/>
          <w:szCs w:val="22"/>
        </w:rPr>
        <w:t>En la</w:t>
      </w:r>
      <w:r w:rsidR="00CE3F37" w:rsidRPr="00087100">
        <w:rPr>
          <w:rFonts w:ascii="Arial" w:hAnsi="Arial" w:cs="Arial"/>
          <w:color w:val="auto"/>
          <w:sz w:val="22"/>
          <w:szCs w:val="22"/>
        </w:rPr>
        <w:t xml:space="preserve"> Fase IIb </w:t>
      </w:r>
      <w:r w:rsidR="00475DB6" w:rsidRPr="00087100">
        <w:rPr>
          <w:rFonts w:ascii="Arial" w:hAnsi="Arial" w:cs="Arial"/>
          <w:color w:val="auto"/>
          <w:sz w:val="22"/>
          <w:szCs w:val="22"/>
        </w:rPr>
        <w:t>se dan los pasos requ</w:t>
      </w:r>
      <w:r w:rsidR="00664621">
        <w:rPr>
          <w:rFonts w:ascii="Arial" w:hAnsi="Arial" w:cs="Arial"/>
          <w:color w:val="auto"/>
          <w:sz w:val="22"/>
          <w:szCs w:val="22"/>
        </w:rPr>
        <w:t>e</w:t>
      </w:r>
      <w:r w:rsidR="00475DB6" w:rsidRPr="00087100">
        <w:rPr>
          <w:rFonts w:ascii="Arial" w:hAnsi="Arial" w:cs="Arial"/>
          <w:color w:val="auto"/>
          <w:sz w:val="22"/>
          <w:szCs w:val="22"/>
        </w:rPr>
        <w:t>ridos para la negociación y firma de los acuerdos, cuyos pasos son los siguientes</w:t>
      </w:r>
    </w:p>
    <w:p w14:paraId="18B63E52" w14:textId="45EEFE9D" w:rsidR="00087100" w:rsidRPr="00087100" w:rsidRDefault="00087100" w:rsidP="00F74401">
      <w:pPr>
        <w:pStyle w:val="NormalWeb"/>
        <w:numPr>
          <w:ilvl w:val="0"/>
          <w:numId w:val="11"/>
        </w:numPr>
        <w:spacing w:line="259" w:lineRule="auto"/>
        <w:jc w:val="both"/>
        <w:rPr>
          <w:rFonts w:ascii="Arial Narrow" w:hAnsi="Arial Narrow"/>
          <w:sz w:val="22"/>
          <w:szCs w:val="22"/>
        </w:rPr>
      </w:pPr>
      <w:r w:rsidRPr="00087100">
        <w:rPr>
          <w:rFonts w:ascii="Arial Narrow" w:hAnsi="Arial Narrow"/>
          <w:sz w:val="22"/>
          <w:szCs w:val="22"/>
        </w:rPr>
        <w:t xml:space="preserve">El Responsable de </w:t>
      </w:r>
      <w:r w:rsidRPr="00087100">
        <w:rPr>
          <w:rFonts w:ascii="Arial Narrow" w:hAnsi="Arial Narrow"/>
          <w:b/>
          <w:bCs/>
          <w:sz w:val="22"/>
          <w:szCs w:val="22"/>
        </w:rPr>
        <w:t>OBSERVATORIOS</w:t>
      </w:r>
      <w:r w:rsidRPr="00087100">
        <w:rPr>
          <w:rFonts w:ascii="Arial Narrow" w:hAnsi="Arial Narrow"/>
          <w:sz w:val="22"/>
          <w:szCs w:val="22"/>
        </w:rPr>
        <w:t xml:space="preserve"> conjuntamente con el Coordinador de </w:t>
      </w:r>
      <w:r w:rsidRPr="00087100">
        <w:rPr>
          <w:rFonts w:ascii="Arial Narrow" w:hAnsi="Arial Narrow"/>
          <w:b/>
          <w:bCs/>
          <w:sz w:val="22"/>
          <w:szCs w:val="22"/>
        </w:rPr>
        <w:t>INVESTIGACIÓN</w:t>
      </w:r>
      <w:r w:rsidRPr="00087100">
        <w:rPr>
          <w:rFonts w:ascii="Arial Narrow" w:hAnsi="Arial Narrow"/>
          <w:sz w:val="22"/>
          <w:szCs w:val="22"/>
        </w:rPr>
        <w:t xml:space="preserve">, elaborarán la propuesta de borrador de acuerdo a proponer a la IU, de aquí en adelante el </w:t>
      </w:r>
      <w:r w:rsidRPr="00087100">
        <w:rPr>
          <w:rFonts w:ascii="Arial Narrow" w:hAnsi="Arial Narrow"/>
          <w:i/>
          <w:iCs/>
          <w:sz w:val="22"/>
          <w:szCs w:val="22"/>
        </w:rPr>
        <w:t>Borrador de Acuerdo</w:t>
      </w:r>
      <w:r w:rsidRPr="00087100">
        <w:rPr>
          <w:rFonts w:ascii="Arial Narrow" w:hAnsi="Arial Narrow"/>
          <w:sz w:val="22"/>
          <w:szCs w:val="22"/>
        </w:rPr>
        <w:t xml:space="preserve">. La elaboración de la propuesta se realizará con el apoyo técnico y legal de </w:t>
      </w:r>
      <w:r w:rsidRPr="00087100">
        <w:rPr>
          <w:rFonts w:ascii="Arial Narrow" w:hAnsi="Arial Narrow"/>
          <w:b/>
          <w:bCs/>
          <w:sz w:val="22"/>
          <w:szCs w:val="22"/>
        </w:rPr>
        <w:t>ASSGG</w:t>
      </w:r>
      <w:r w:rsidRPr="00087100">
        <w:rPr>
          <w:rFonts w:ascii="Arial Narrow" w:hAnsi="Arial Narrow"/>
          <w:sz w:val="22"/>
          <w:szCs w:val="22"/>
        </w:rPr>
        <w:t>.</w:t>
      </w:r>
    </w:p>
    <w:p w14:paraId="60197C68" w14:textId="333E580D" w:rsidR="00087100" w:rsidRPr="00087100" w:rsidRDefault="00087100" w:rsidP="00F74401">
      <w:pPr>
        <w:pStyle w:val="NormalWeb"/>
        <w:numPr>
          <w:ilvl w:val="0"/>
          <w:numId w:val="11"/>
        </w:numPr>
        <w:spacing w:line="259" w:lineRule="auto"/>
        <w:jc w:val="both"/>
        <w:rPr>
          <w:rFonts w:ascii="Arial Narrow" w:hAnsi="Arial Narrow"/>
          <w:sz w:val="22"/>
          <w:szCs w:val="22"/>
        </w:rPr>
      </w:pPr>
      <w:r w:rsidRPr="00087100">
        <w:rPr>
          <w:rFonts w:ascii="Arial Narrow" w:hAnsi="Arial Narrow"/>
          <w:sz w:val="22"/>
          <w:szCs w:val="22"/>
        </w:rPr>
        <w:t xml:space="preserve">El Responsable de </w:t>
      </w:r>
      <w:r w:rsidRPr="00087100">
        <w:rPr>
          <w:rFonts w:ascii="Arial Narrow" w:hAnsi="Arial Narrow"/>
          <w:b/>
          <w:bCs/>
          <w:sz w:val="22"/>
          <w:szCs w:val="22"/>
        </w:rPr>
        <w:t>OBSERVATORIOS</w:t>
      </w:r>
      <w:r w:rsidRPr="00087100">
        <w:rPr>
          <w:rFonts w:ascii="Arial Narrow" w:hAnsi="Arial Narrow"/>
          <w:sz w:val="22"/>
          <w:szCs w:val="22"/>
        </w:rPr>
        <w:t xml:space="preserve"> conjuntamente con el Coordinador de </w:t>
      </w:r>
      <w:r w:rsidRPr="00087100">
        <w:rPr>
          <w:rFonts w:ascii="Arial Narrow" w:hAnsi="Arial Narrow"/>
          <w:b/>
          <w:bCs/>
          <w:sz w:val="22"/>
          <w:szCs w:val="22"/>
        </w:rPr>
        <w:t>INVESTIGACIÓN</w:t>
      </w:r>
      <w:r w:rsidRPr="00087100">
        <w:rPr>
          <w:rFonts w:ascii="Arial Narrow" w:hAnsi="Arial Narrow"/>
          <w:sz w:val="22"/>
          <w:szCs w:val="22"/>
        </w:rPr>
        <w:t xml:space="preserve"> remitirán una versión inicial</w:t>
      </w:r>
      <w:r w:rsidRPr="00087100">
        <w:rPr>
          <w:rFonts w:ascii="Arial Narrow" w:hAnsi="Arial Narrow"/>
          <w:i/>
          <w:iCs/>
          <w:sz w:val="22"/>
          <w:szCs w:val="22"/>
        </w:rPr>
        <w:t xml:space="preserve"> del Borrador de Acuerdo</w:t>
      </w:r>
      <w:r w:rsidRPr="00087100">
        <w:rPr>
          <w:rFonts w:ascii="Arial Narrow" w:hAnsi="Arial Narrow"/>
          <w:sz w:val="22"/>
          <w:szCs w:val="22"/>
        </w:rPr>
        <w:t xml:space="preserve"> a la Secretaría del </w:t>
      </w:r>
      <w:r w:rsidRPr="00087100">
        <w:rPr>
          <w:rFonts w:ascii="Arial Narrow" w:hAnsi="Arial Narrow"/>
          <w:b/>
          <w:bCs/>
          <w:sz w:val="22"/>
          <w:szCs w:val="22"/>
        </w:rPr>
        <w:t>CD-IAC</w:t>
      </w:r>
      <w:r w:rsidRPr="00087100">
        <w:rPr>
          <w:rFonts w:ascii="Arial Narrow" w:hAnsi="Arial Narrow"/>
          <w:sz w:val="22"/>
          <w:szCs w:val="22"/>
        </w:rPr>
        <w:t xml:space="preserve"> para su evaluación por el mismo.</w:t>
      </w:r>
    </w:p>
    <w:p w14:paraId="46F321E3" w14:textId="72D93947" w:rsidR="00087100" w:rsidRDefault="00087100" w:rsidP="00F74401">
      <w:pPr>
        <w:pStyle w:val="NormalWeb"/>
        <w:numPr>
          <w:ilvl w:val="0"/>
          <w:numId w:val="11"/>
        </w:numPr>
        <w:spacing w:line="259" w:lineRule="auto"/>
        <w:jc w:val="both"/>
        <w:rPr>
          <w:rFonts w:ascii="Arial Narrow" w:hAnsi="Arial Narrow"/>
          <w:sz w:val="22"/>
          <w:szCs w:val="22"/>
        </w:rPr>
      </w:pPr>
      <w:r w:rsidRPr="00087100">
        <w:rPr>
          <w:rFonts w:ascii="Arial Narrow" w:hAnsi="Arial Narrow"/>
          <w:sz w:val="22"/>
          <w:szCs w:val="22"/>
        </w:rPr>
        <w:t>La versión inicial del</w:t>
      </w:r>
      <w:r w:rsidRPr="00087100">
        <w:rPr>
          <w:rFonts w:ascii="Arial Narrow" w:hAnsi="Arial Narrow"/>
          <w:i/>
          <w:iCs/>
          <w:sz w:val="22"/>
          <w:szCs w:val="22"/>
        </w:rPr>
        <w:t xml:space="preserve"> Borrador de Acuerdo</w:t>
      </w:r>
      <w:r w:rsidRPr="00087100">
        <w:rPr>
          <w:rFonts w:ascii="Arial Narrow" w:hAnsi="Arial Narrow"/>
          <w:sz w:val="22"/>
          <w:szCs w:val="22"/>
        </w:rPr>
        <w:t xml:space="preserve"> será valorad</w:t>
      </w:r>
      <w:r w:rsidR="002E539D">
        <w:rPr>
          <w:rFonts w:ascii="Arial Narrow" w:hAnsi="Arial Narrow"/>
          <w:sz w:val="22"/>
          <w:szCs w:val="22"/>
        </w:rPr>
        <w:t>a</w:t>
      </w:r>
      <w:r w:rsidRPr="00087100">
        <w:rPr>
          <w:rFonts w:ascii="Arial Narrow" w:hAnsi="Arial Narrow"/>
          <w:sz w:val="22"/>
          <w:szCs w:val="22"/>
        </w:rPr>
        <w:t xml:space="preserve"> por el </w:t>
      </w:r>
      <w:r w:rsidRPr="00087100">
        <w:rPr>
          <w:rFonts w:ascii="Arial Narrow" w:hAnsi="Arial Narrow"/>
          <w:b/>
          <w:bCs/>
          <w:sz w:val="22"/>
          <w:szCs w:val="22"/>
        </w:rPr>
        <w:t>CD-IAC</w:t>
      </w:r>
      <w:r w:rsidRPr="00087100">
        <w:rPr>
          <w:rFonts w:ascii="Arial Narrow" w:hAnsi="Arial Narrow"/>
          <w:sz w:val="22"/>
          <w:szCs w:val="22"/>
        </w:rPr>
        <w:t xml:space="preserve">, quien procederá a remitir su aprobación preliminar, con indicación de eventuales cambios o modificaciones a introducir antes de proceder con el inicio de las negociaciones con la IU. </w:t>
      </w:r>
      <w:r w:rsidRPr="00087100">
        <w:rPr>
          <w:rFonts w:ascii="Arial Narrow" w:hAnsi="Arial Narrow" w:cs="Arial"/>
          <w:sz w:val="22"/>
          <w:szCs w:val="22"/>
        </w:rPr>
        <w:t xml:space="preserve">El </w:t>
      </w:r>
      <w:r w:rsidRPr="00087100">
        <w:rPr>
          <w:rFonts w:ascii="Arial Narrow" w:hAnsi="Arial Narrow" w:cs="Arial"/>
          <w:b/>
          <w:bCs/>
          <w:sz w:val="22"/>
          <w:szCs w:val="22"/>
        </w:rPr>
        <w:t>CD-IAC</w:t>
      </w:r>
      <w:r w:rsidRPr="00087100">
        <w:rPr>
          <w:rFonts w:ascii="Arial Narrow" w:hAnsi="Arial Narrow" w:cs="Arial"/>
          <w:sz w:val="22"/>
          <w:szCs w:val="22"/>
        </w:rPr>
        <w:t xml:space="preserve"> podrá también, de forma motivada, no dar su conformidad definitiva al acuerdo propuesto, hecho éste que se comunicará a la IU.</w:t>
      </w:r>
    </w:p>
    <w:p w14:paraId="415AF613" w14:textId="15505C57" w:rsidR="00087100" w:rsidRPr="00087100" w:rsidRDefault="00087100" w:rsidP="00F74401">
      <w:pPr>
        <w:pStyle w:val="NormalWeb"/>
        <w:numPr>
          <w:ilvl w:val="0"/>
          <w:numId w:val="11"/>
        </w:numPr>
        <w:spacing w:line="259" w:lineRule="auto"/>
        <w:jc w:val="both"/>
        <w:rPr>
          <w:rFonts w:ascii="Arial Narrow" w:hAnsi="Arial Narrow"/>
          <w:sz w:val="22"/>
          <w:szCs w:val="22"/>
        </w:rPr>
      </w:pPr>
      <w:r w:rsidRPr="00087100">
        <w:rPr>
          <w:rFonts w:ascii="Arial Narrow" w:hAnsi="Arial Narrow"/>
          <w:sz w:val="22"/>
          <w:szCs w:val="22"/>
        </w:rPr>
        <w:t xml:space="preserve">El Responsable de </w:t>
      </w:r>
      <w:r w:rsidRPr="00087100">
        <w:rPr>
          <w:rFonts w:ascii="Arial Narrow" w:hAnsi="Arial Narrow"/>
          <w:b/>
          <w:bCs/>
          <w:sz w:val="22"/>
          <w:szCs w:val="22"/>
        </w:rPr>
        <w:t>OBSERVATORIOS</w:t>
      </w:r>
      <w:r w:rsidRPr="00087100">
        <w:rPr>
          <w:rFonts w:ascii="Arial Narrow" w:hAnsi="Arial Narrow"/>
          <w:sz w:val="22"/>
          <w:szCs w:val="22"/>
        </w:rPr>
        <w:t xml:space="preserve"> conjuntamente con el Coordinador de </w:t>
      </w:r>
      <w:r w:rsidRPr="00087100">
        <w:rPr>
          <w:rFonts w:ascii="Arial Narrow" w:hAnsi="Arial Narrow"/>
          <w:b/>
          <w:bCs/>
          <w:sz w:val="22"/>
          <w:szCs w:val="22"/>
        </w:rPr>
        <w:t>INVESTIGACIÓN</w:t>
      </w:r>
      <w:r w:rsidRPr="00087100">
        <w:rPr>
          <w:rFonts w:ascii="Arial Narrow" w:hAnsi="Arial Narrow"/>
          <w:sz w:val="22"/>
          <w:szCs w:val="22"/>
        </w:rPr>
        <w:t xml:space="preserve"> remitirán a la IU la versión inicial del</w:t>
      </w:r>
      <w:r w:rsidRPr="00087100">
        <w:rPr>
          <w:rFonts w:ascii="Arial Narrow" w:hAnsi="Arial Narrow"/>
          <w:i/>
          <w:iCs/>
          <w:sz w:val="22"/>
          <w:szCs w:val="22"/>
        </w:rPr>
        <w:t xml:space="preserve"> Borrador de Acuerdo </w:t>
      </w:r>
      <w:r w:rsidRPr="00087100">
        <w:rPr>
          <w:rFonts w:ascii="Arial Narrow" w:hAnsi="Arial Narrow"/>
          <w:sz w:val="22"/>
          <w:szCs w:val="22"/>
        </w:rPr>
        <w:t xml:space="preserve">y liderarán la negociación para alcanzar una versión preliminar del </w:t>
      </w:r>
      <w:r w:rsidRPr="00087100">
        <w:rPr>
          <w:rFonts w:ascii="Arial Narrow" w:hAnsi="Arial Narrow"/>
          <w:i/>
          <w:iCs/>
          <w:sz w:val="22"/>
          <w:szCs w:val="22"/>
        </w:rPr>
        <w:t>Borrador de Acuerdo</w:t>
      </w:r>
      <w:r w:rsidRPr="00087100">
        <w:rPr>
          <w:rFonts w:ascii="Arial Narrow" w:hAnsi="Arial Narrow"/>
          <w:sz w:val="22"/>
          <w:szCs w:val="22"/>
        </w:rPr>
        <w:t xml:space="preserve">. Cualquier necesidad de modificación sustancial sobre el </w:t>
      </w:r>
      <w:r w:rsidRPr="00087100">
        <w:rPr>
          <w:rFonts w:ascii="Arial Narrow" w:hAnsi="Arial Narrow"/>
          <w:i/>
          <w:iCs/>
          <w:sz w:val="22"/>
          <w:szCs w:val="22"/>
        </w:rPr>
        <w:t xml:space="preserve">Borrador de Acuerdo </w:t>
      </w:r>
      <w:r w:rsidRPr="00087100">
        <w:rPr>
          <w:rFonts w:ascii="Arial Narrow" w:hAnsi="Arial Narrow"/>
          <w:sz w:val="22"/>
          <w:szCs w:val="22"/>
        </w:rPr>
        <w:t xml:space="preserve">deberá remitirse a la Secretaría del </w:t>
      </w:r>
      <w:r w:rsidRPr="00087100">
        <w:rPr>
          <w:rFonts w:ascii="Arial Narrow" w:hAnsi="Arial Narrow"/>
          <w:b/>
          <w:bCs/>
          <w:sz w:val="22"/>
          <w:szCs w:val="22"/>
        </w:rPr>
        <w:t>CD-IAC</w:t>
      </w:r>
      <w:r w:rsidRPr="00087100">
        <w:rPr>
          <w:rFonts w:ascii="Arial Narrow" w:hAnsi="Arial Narrow"/>
          <w:sz w:val="22"/>
          <w:szCs w:val="22"/>
        </w:rPr>
        <w:t xml:space="preserve"> para su evaluación por el mismo.</w:t>
      </w:r>
    </w:p>
    <w:p w14:paraId="480FA6A6" w14:textId="7CAAB9D4" w:rsidR="00087100" w:rsidRPr="00087100" w:rsidRDefault="00087100" w:rsidP="00F74401">
      <w:pPr>
        <w:pStyle w:val="NormalWeb"/>
        <w:numPr>
          <w:ilvl w:val="0"/>
          <w:numId w:val="12"/>
        </w:numPr>
        <w:spacing w:line="259" w:lineRule="auto"/>
        <w:jc w:val="both"/>
        <w:rPr>
          <w:rFonts w:ascii="Arial Narrow" w:hAnsi="Arial Narrow"/>
          <w:sz w:val="22"/>
          <w:szCs w:val="22"/>
        </w:rPr>
      </w:pPr>
      <w:r w:rsidRPr="00087100">
        <w:rPr>
          <w:rFonts w:ascii="Arial Narrow" w:hAnsi="Arial Narrow"/>
          <w:sz w:val="22"/>
          <w:szCs w:val="22"/>
        </w:rPr>
        <w:lastRenderedPageBreak/>
        <w:t xml:space="preserve">La versión preliminar del </w:t>
      </w:r>
      <w:r w:rsidRPr="00087100">
        <w:rPr>
          <w:rFonts w:ascii="Arial Narrow" w:hAnsi="Arial Narrow"/>
          <w:i/>
          <w:iCs/>
          <w:sz w:val="22"/>
          <w:szCs w:val="22"/>
        </w:rPr>
        <w:t>Borrador de Acuerdo</w:t>
      </w:r>
      <w:r w:rsidRPr="00087100">
        <w:rPr>
          <w:rFonts w:ascii="Arial Narrow" w:hAnsi="Arial Narrow"/>
          <w:sz w:val="22"/>
          <w:szCs w:val="22"/>
        </w:rPr>
        <w:t xml:space="preserve"> será remitida por el Responsable de </w:t>
      </w:r>
      <w:r w:rsidRPr="00087100">
        <w:rPr>
          <w:rFonts w:ascii="Arial Narrow" w:hAnsi="Arial Narrow"/>
          <w:b/>
          <w:bCs/>
          <w:sz w:val="22"/>
          <w:szCs w:val="22"/>
        </w:rPr>
        <w:t>OBSERVATORIOS</w:t>
      </w:r>
      <w:r w:rsidRPr="00087100">
        <w:rPr>
          <w:rFonts w:ascii="Arial Narrow" w:hAnsi="Arial Narrow"/>
          <w:sz w:val="22"/>
          <w:szCs w:val="22"/>
        </w:rPr>
        <w:t xml:space="preserve"> conjuntamente con el Coordinador de </w:t>
      </w:r>
      <w:r w:rsidRPr="00087100">
        <w:rPr>
          <w:rFonts w:ascii="Arial Narrow" w:hAnsi="Arial Narrow"/>
          <w:b/>
          <w:bCs/>
          <w:sz w:val="22"/>
          <w:szCs w:val="22"/>
        </w:rPr>
        <w:t>INVESTIGACION</w:t>
      </w:r>
      <w:r w:rsidRPr="00087100">
        <w:rPr>
          <w:rFonts w:ascii="Arial Narrow" w:hAnsi="Arial Narrow"/>
          <w:sz w:val="22"/>
          <w:szCs w:val="22"/>
        </w:rPr>
        <w:t xml:space="preserve"> a </w:t>
      </w:r>
      <w:r>
        <w:rPr>
          <w:rFonts w:ascii="Arial Narrow" w:hAnsi="Arial Narrow"/>
          <w:b/>
          <w:bCs/>
          <w:sz w:val="22"/>
          <w:szCs w:val="22"/>
        </w:rPr>
        <w:t>ASSGG</w:t>
      </w:r>
      <w:r w:rsidRPr="00087100">
        <w:rPr>
          <w:rFonts w:ascii="Arial Narrow" w:hAnsi="Arial Narrow"/>
          <w:sz w:val="22"/>
          <w:szCs w:val="22"/>
        </w:rPr>
        <w:t>.</w:t>
      </w:r>
    </w:p>
    <w:p w14:paraId="642CB248" w14:textId="3CA7FBCB" w:rsidR="00087100" w:rsidRPr="00087100" w:rsidRDefault="00087100" w:rsidP="00F74401">
      <w:pPr>
        <w:pStyle w:val="NormalWeb"/>
        <w:numPr>
          <w:ilvl w:val="0"/>
          <w:numId w:val="12"/>
        </w:numPr>
        <w:spacing w:line="259" w:lineRule="auto"/>
        <w:jc w:val="both"/>
        <w:rPr>
          <w:rFonts w:ascii="Arial Narrow" w:hAnsi="Arial Narrow"/>
          <w:sz w:val="22"/>
          <w:szCs w:val="22"/>
        </w:rPr>
      </w:pPr>
      <w:r w:rsidRPr="00087100">
        <w:rPr>
          <w:rFonts w:ascii="Arial Narrow" w:hAnsi="Arial Narrow"/>
          <w:sz w:val="22"/>
          <w:szCs w:val="22"/>
        </w:rPr>
        <w:t xml:space="preserve">Desde </w:t>
      </w:r>
      <w:r>
        <w:rPr>
          <w:rFonts w:ascii="Arial Narrow" w:hAnsi="Arial Narrow"/>
          <w:b/>
          <w:bCs/>
          <w:sz w:val="22"/>
          <w:szCs w:val="22"/>
        </w:rPr>
        <w:t>ASSGG</w:t>
      </w:r>
      <w:r w:rsidRPr="00087100">
        <w:rPr>
          <w:rFonts w:ascii="Arial Narrow" w:hAnsi="Arial Narrow"/>
          <w:sz w:val="22"/>
          <w:szCs w:val="22"/>
        </w:rPr>
        <w:t xml:space="preserve"> se recabarán los informes preceptivos para el acuerdo, siguiendo la normativa de aplicación al caso, la Ley 40/2015 o Ley 25/2014. De acuerdo con los informes preceptivos, y en colaboración con el Responsable de </w:t>
      </w:r>
      <w:r w:rsidRPr="00087100">
        <w:rPr>
          <w:rFonts w:ascii="Arial Narrow" w:hAnsi="Arial Narrow"/>
          <w:b/>
          <w:bCs/>
          <w:sz w:val="22"/>
          <w:szCs w:val="22"/>
        </w:rPr>
        <w:t>OBSERVATORIOS</w:t>
      </w:r>
      <w:r w:rsidRPr="00087100">
        <w:rPr>
          <w:rFonts w:ascii="Arial Narrow" w:hAnsi="Arial Narrow"/>
          <w:sz w:val="22"/>
          <w:szCs w:val="22"/>
        </w:rPr>
        <w:t xml:space="preserve">, quien, en su caso, hará partícipe al Coordinador de </w:t>
      </w:r>
      <w:r w:rsidRPr="00087100">
        <w:rPr>
          <w:rFonts w:ascii="Arial Narrow" w:hAnsi="Arial Narrow"/>
          <w:b/>
          <w:bCs/>
          <w:sz w:val="22"/>
          <w:szCs w:val="22"/>
        </w:rPr>
        <w:t>INVESTIGACIÓN</w:t>
      </w:r>
      <w:r w:rsidRPr="00087100">
        <w:rPr>
          <w:rFonts w:ascii="Arial Narrow" w:hAnsi="Arial Narrow"/>
          <w:sz w:val="22"/>
          <w:szCs w:val="22"/>
        </w:rPr>
        <w:t xml:space="preserve">, se elaborará la versión final del </w:t>
      </w:r>
      <w:r w:rsidRPr="00087100">
        <w:rPr>
          <w:rFonts w:ascii="Arial Narrow" w:hAnsi="Arial Narrow"/>
          <w:i/>
          <w:iCs/>
          <w:sz w:val="22"/>
          <w:szCs w:val="22"/>
        </w:rPr>
        <w:t>Borrador de Acuerdo</w:t>
      </w:r>
      <w:r w:rsidRPr="00087100">
        <w:rPr>
          <w:rFonts w:ascii="Arial Narrow" w:hAnsi="Arial Narrow"/>
          <w:sz w:val="22"/>
          <w:szCs w:val="22"/>
        </w:rPr>
        <w:t>.</w:t>
      </w:r>
    </w:p>
    <w:p w14:paraId="21C06EBE" w14:textId="77777777" w:rsidR="00087100" w:rsidRPr="00087100" w:rsidRDefault="00087100" w:rsidP="00F74401">
      <w:pPr>
        <w:pStyle w:val="NormalWeb"/>
        <w:numPr>
          <w:ilvl w:val="0"/>
          <w:numId w:val="12"/>
        </w:numPr>
        <w:spacing w:line="259" w:lineRule="auto"/>
        <w:jc w:val="both"/>
        <w:rPr>
          <w:rFonts w:ascii="Arial Narrow" w:hAnsi="Arial Narrow"/>
          <w:sz w:val="22"/>
          <w:szCs w:val="22"/>
        </w:rPr>
      </w:pPr>
      <w:r w:rsidRPr="00087100">
        <w:rPr>
          <w:rFonts w:ascii="Arial Narrow" w:hAnsi="Arial Narrow"/>
          <w:sz w:val="22"/>
          <w:szCs w:val="22"/>
        </w:rPr>
        <w:t xml:space="preserve">El Responsable de </w:t>
      </w:r>
      <w:r w:rsidRPr="00087100">
        <w:rPr>
          <w:rFonts w:ascii="Arial Narrow" w:hAnsi="Arial Narrow"/>
          <w:b/>
          <w:bCs/>
          <w:sz w:val="22"/>
          <w:szCs w:val="22"/>
        </w:rPr>
        <w:t>OBSERVATORIOS</w:t>
      </w:r>
      <w:r w:rsidRPr="00087100">
        <w:rPr>
          <w:rFonts w:ascii="Arial Narrow" w:hAnsi="Arial Narrow"/>
          <w:sz w:val="22"/>
          <w:szCs w:val="22"/>
        </w:rPr>
        <w:t xml:space="preserve"> conjuntamente con el Coordinador de </w:t>
      </w:r>
      <w:r w:rsidRPr="00087100">
        <w:rPr>
          <w:rFonts w:ascii="Arial Narrow" w:hAnsi="Arial Narrow"/>
          <w:b/>
          <w:bCs/>
          <w:sz w:val="22"/>
          <w:szCs w:val="22"/>
        </w:rPr>
        <w:t>INVESTIGACIÓN</w:t>
      </w:r>
      <w:r w:rsidRPr="00087100">
        <w:rPr>
          <w:rFonts w:ascii="Arial Narrow" w:hAnsi="Arial Narrow"/>
          <w:sz w:val="22"/>
          <w:szCs w:val="22"/>
        </w:rPr>
        <w:t xml:space="preserve"> remitirán a la </w:t>
      </w:r>
      <w:r w:rsidRPr="00087100">
        <w:rPr>
          <w:rFonts w:ascii="Arial Narrow" w:hAnsi="Arial Narrow"/>
          <w:b/>
          <w:bCs/>
          <w:sz w:val="22"/>
          <w:szCs w:val="22"/>
        </w:rPr>
        <w:t>IU</w:t>
      </w:r>
      <w:r w:rsidRPr="00087100">
        <w:rPr>
          <w:rFonts w:ascii="Arial Narrow" w:hAnsi="Arial Narrow"/>
          <w:sz w:val="22"/>
          <w:szCs w:val="22"/>
        </w:rPr>
        <w:t xml:space="preserve"> la versión final del</w:t>
      </w:r>
      <w:r w:rsidRPr="00087100">
        <w:rPr>
          <w:rFonts w:ascii="Arial Narrow" w:hAnsi="Arial Narrow"/>
          <w:i/>
          <w:iCs/>
          <w:sz w:val="22"/>
          <w:szCs w:val="22"/>
        </w:rPr>
        <w:t xml:space="preserve"> Borrador de Acuerdo </w:t>
      </w:r>
      <w:r w:rsidRPr="00087100">
        <w:rPr>
          <w:rFonts w:ascii="Arial Narrow" w:hAnsi="Arial Narrow"/>
          <w:sz w:val="22"/>
          <w:szCs w:val="22"/>
        </w:rPr>
        <w:t xml:space="preserve">para recabar su conformidad. </w:t>
      </w:r>
    </w:p>
    <w:p w14:paraId="6E6528CA" w14:textId="77777777" w:rsidR="00087100" w:rsidRPr="00087100" w:rsidRDefault="00087100" w:rsidP="00F74401">
      <w:pPr>
        <w:pStyle w:val="NormalWeb"/>
        <w:numPr>
          <w:ilvl w:val="0"/>
          <w:numId w:val="13"/>
        </w:numPr>
        <w:suppressAutoHyphens/>
        <w:spacing w:before="0" w:beforeAutospacing="0" w:after="0" w:afterAutospacing="0" w:line="259" w:lineRule="auto"/>
        <w:jc w:val="both"/>
        <w:rPr>
          <w:rFonts w:ascii="Arial Narrow" w:hAnsi="Arial Narrow"/>
          <w:sz w:val="22"/>
          <w:szCs w:val="22"/>
        </w:rPr>
      </w:pPr>
      <w:r w:rsidRPr="00087100">
        <w:rPr>
          <w:rFonts w:ascii="Arial Narrow" w:hAnsi="Arial Narrow"/>
          <w:sz w:val="22"/>
          <w:szCs w:val="22"/>
        </w:rPr>
        <w:t>En caso de conformidad, se esperará la conclusión de la FASE IIa para proceder a la celebración del Acuerdo.</w:t>
      </w:r>
    </w:p>
    <w:p w14:paraId="39DACF4F" w14:textId="77777777" w:rsidR="00087100" w:rsidRPr="00087100" w:rsidRDefault="00087100" w:rsidP="00F74401">
      <w:pPr>
        <w:pStyle w:val="NormalWeb"/>
        <w:numPr>
          <w:ilvl w:val="0"/>
          <w:numId w:val="13"/>
        </w:numPr>
        <w:suppressAutoHyphens/>
        <w:spacing w:before="0" w:beforeAutospacing="0" w:after="0" w:afterAutospacing="0" w:line="259" w:lineRule="auto"/>
        <w:jc w:val="both"/>
        <w:rPr>
          <w:rFonts w:ascii="Arial Narrow" w:hAnsi="Arial Narrow"/>
          <w:sz w:val="22"/>
          <w:szCs w:val="22"/>
        </w:rPr>
      </w:pPr>
      <w:r w:rsidRPr="00087100">
        <w:rPr>
          <w:rFonts w:ascii="Arial Narrow" w:hAnsi="Arial Narrow"/>
          <w:sz w:val="22"/>
          <w:szCs w:val="22"/>
        </w:rPr>
        <w:t>En caso de no conformidad, recabarán las modificaciones a introducir y se iniciará de nuevo la FASE IIb.</w:t>
      </w:r>
    </w:p>
    <w:p w14:paraId="4D403E36" w14:textId="77777777" w:rsidR="000E668A" w:rsidRDefault="000E668A" w:rsidP="00542039">
      <w:pPr>
        <w:spacing w:before="120"/>
        <w:jc w:val="both"/>
        <w:rPr>
          <w:rFonts w:ascii="Arial" w:hAnsi="Arial" w:cs="Arial"/>
          <w:color w:val="auto"/>
          <w:sz w:val="22"/>
          <w:szCs w:val="22"/>
        </w:rPr>
      </w:pPr>
    </w:p>
    <w:p w14:paraId="011B7B48" w14:textId="0122D733" w:rsidR="000E668A" w:rsidRPr="00EB5FBC" w:rsidRDefault="000E668A" w:rsidP="000E668A">
      <w:pPr>
        <w:spacing w:before="120"/>
        <w:jc w:val="both"/>
        <w:rPr>
          <w:rFonts w:ascii="Arial" w:hAnsi="Arial" w:cs="Arial"/>
          <w:color w:val="auto"/>
          <w:sz w:val="22"/>
          <w:szCs w:val="22"/>
        </w:rPr>
      </w:pPr>
      <w:r w:rsidRPr="003452D2">
        <w:rPr>
          <w:rFonts w:ascii="Arial" w:hAnsi="Arial" w:cs="Arial"/>
          <w:color w:val="auto"/>
          <w:sz w:val="22"/>
          <w:szCs w:val="22"/>
        </w:rPr>
        <w:t>La FASE IIb puede iniciarse en paralelo con la FASE IIa</w:t>
      </w:r>
      <w:r w:rsidR="00087100">
        <w:rPr>
          <w:rFonts w:ascii="Arial" w:hAnsi="Arial" w:cs="Arial"/>
          <w:color w:val="auto"/>
          <w:sz w:val="22"/>
          <w:szCs w:val="22"/>
        </w:rPr>
        <w:t>, descrita en apartado anterior,</w:t>
      </w:r>
      <w:r w:rsidRPr="003452D2">
        <w:rPr>
          <w:rFonts w:ascii="Arial" w:hAnsi="Arial" w:cs="Arial"/>
          <w:color w:val="auto"/>
          <w:sz w:val="22"/>
          <w:szCs w:val="22"/>
        </w:rPr>
        <w:t xml:space="preserve"> si bien no podrá pasarse a la FASE III sin que las dos estén concluidas. Adicionalmente, la FASE IIb no podrá concluir sin que la FASE IIa haya finalizado.</w:t>
      </w:r>
      <w:r>
        <w:rPr>
          <w:rFonts w:ascii="Arial" w:hAnsi="Arial" w:cs="Arial"/>
          <w:color w:val="auto"/>
          <w:sz w:val="22"/>
          <w:szCs w:val="22"/>
        </w:rPr>
        <w:t xml:space="preserve"> </w:t>
      </w:r>
    </w:p>
    <w:p w14:paraId="36B332E9" w14:textId="77777777" w:rsidR="00087100" w:rsidRDefault="00087100" w:rsidP="00087100">
      <w:pPr>
        <w:spacing w:before="120"/>
        <w:jc w:val="both"/>
        <w:rPr>
          <w:rFonts w:ascii="Arial" w:hAnsi="Arial" w:cs="Arial"/>
          <w:color w:val="auto"/>
          <w:sz w:val="22"/>
          <w:szCs w:val="22"/>
        </w:rPr>
      </w:pPr>
    </w:p>
    <w:p w14:paraId="109A6F17" w14:textId="0FA48C9E" w:rsidR="00087100" w:rsidRDefault="00087100" w:rsidP="00087100">
      <w:pPr>
        <w:spacing w:before="120"/>
        <w:jc w:val="both"/>
        <w:rPr>
          <w:rFonts w:ascii="Arial" w:hAnsi="Arial" w:cs="Arial"/>
          <w:color w:val="auto"/>
          <w:sz w:val="22"/>
          <w:szCs w:val="22"/>
        </w:rPr>
      </w:pPr>
      <w:r w:rsidRPr="00087100">
        <w:rPr>
          <w:rFonts w:ascii="Arial" w:hAnsi="Arial" w:cs="Arial"/>
          <w:color w:val="auto"/>
          <w:sz w:val="22"/>
          <w:szCs w:val="22"/>
        </w:rPr>
        <w:t>La siguiente figura representa los pasos arriba descritos.</w:t>
      </w:r>
    </w:p>
    <w:p w14:paraId="1C7DE765" w14:textId="77777777" w:rsidR="00087100" w:rsidRDefault="00087100" w:rsidP="00087100">
      <w:pPr>
        <w:spacing w:before="120"/>
        <w:jc w:val="both"/>
        <w:rPr>
          <w:rFonts w:ascii="Arial" w:hAnsi="Arial" w:cs="Arial"/>
          <w:color w:val="auto"/>
          <w:sz w:val="22"/>
          <w:szCs w:val="22"/>
        </w:rPr>
      </w:pPr>
    </w:p>
    <w:p w14:paraId="40D2465F" w14:textId="566F43AF" w:rsidR="00087100" w:rsidRPr="00087100" w:rsidRDefault="00087100" w:rsidP="00087100">
      <w:pPr>
        <w:spacing w:before="120"/>
        <w:jc w:val="center"/>
        <w:rPr>
          <w:rFonts w:ascii="Arial" w:hAnsi="Arial" w:cs="Arial"/>
          <w:color w:val="auto"/>
          <w:sz w:val="22"/>
          <w:szCs w:val="22"/>
        </w:rPr>
      </w:pPr>
      <w:r w:rsidRPr="00087100">
        <w:rPr>
          <w:rFonts w:ascii="Arial" w:hAnsi="Arial" w:cs="Arial"/>
          <w:noProof/>
          <w:color w:val="auto"/>
          <w:sz w:val="22"/>
          <w:szCs w:val="22"/>
        </w:rPr>
        <w:drawing>
          <wp:inline distT="0" distB="0" distL="0" distR="0" wp14:anchorId="05846ADE" wp14:editId="070BA4B7">
            <wp:extent cx="6052457" cy="3418901"/>
            <wp:effectExtent l="0" t="0" r="5715" b="0"/>
            <wp:docPr id="2177033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03356" name=""/>
                    <pic:cNvPicPr/>
                  </pic:nvPicPr>
                  <pic:blipFill>
                    <a:blip r:embed="rId11"/>
                    <a:stretch>
                      <a:fillRect/>
                    </a:stretch>
                  </pic:blipFill>
                  <pic:spPr>
                    <a:xfrm>
                      <a:off x="0" y="0"/>
                      <a:ext cx="6053731" cy="3419621"/>
                    </a:xfrm>
                    <a:prstGeom prst="rect">
                      <a:avLst/>
                    </a:prstGeom>
                  </pic:spPr>
                </pic:pic>
              </a:graphicData>
            </a:graphic>
          </wp:inline>
        </w:drawing>
      </w:r>
    </w:p>
    <w:p w14:paraId="6CA88064" w14:textId="77777777" w:rsidR="00732A9F" w:rsidRPr="00F23CF0" w:rsidRDefault="00732A9F" w:rsidP="00732A9F">
      <w:pPr>
        <w:spacing w:line="259" w:lineRule="auto"/>
        <w:jc w:val="center"/>
        <w:rPr>
          <w:rFonts w:ascii="Arial Narrow" w:hAnsi="Arial Narrow" w:cs="Times New Roman"/>
        </w:rPr>
      </w:pPr>
      <w:r w:rsidRPr="00F23CF0">
        <w:rPr>
          <w:rFonts w:ascii="Arial Narrow" w:hAnsi="Arial Narrow" w:cs="Times New Roman"/>
        </w:rPr>
        <w:t>FIGURA 4. Fase IIb: Elaboración y celebración de acuerdo de Instalación.</w:t>
      </w:r>
    </w:p>
    <w:p w14:paraId="66EFBB91" w14:textId="77777777" w:rsidR="000E668A" w:rsidRDefault="000E668A" w:rsidP="00542039">
      <w:pPr>
        <w:spacing w:before="120"/>
        <w:jc w:val="both"/>
        <w:rPr>
          <w:rFonts w:ascii="Arial" w:hAnsi="Arial" w:cs="Arial"/>
          <w:color w:val="auto"/>
          <w:sz w:val="22"/>
          <w:szCs w:val="22"/>
        </w:rPr>
      </w:pPr>
    </w:p>
    <w:p w14:paraId="71130108" w14:textId="77777777" w:rsidR="000E668A" w:rsidRDefault="000E668A" w:rsidP="00542039">
      <w:pPr>
        <w:spacing w:before="120"/>
        <w:jc w:val="both"/>
        <w:rPr>
          <w:rFonts w:ascii="Arial" w:hAnsi="Arial" w:cs="Arial"/>
          <w:color w:val="auto"/>
          <w:sz w:val="22"/>
          <w:szCs w:val="22"/>
        </w:rPr>
      </w:pPr>
    </w:p>
    <w:p w14:paraId="355D251C" w14:textId="47DF912B" w:rsidR="00732A9F" w:rsidRPr="000E5556" w:rsidRDefault="00542039" w:rsidP="000E5556">
      <w:pPr>
        <w:tabs>
          <w:tab w:val="left" w:pos="426"/>
        </w:tabs>
        <w:spacing w:before="120"/>
        <w:ind w:left="1560" w:hanging="1560"/>
        <w:jc w:val="both"/>
        <w:rPr>
          <w:rFonts w:ascii="Arial" w:hAnsi="Arial" w:cs="Arial"/>
          <w:b/>
          <w:bCs/>
          <w:color w:val="auto"/>
          <w:sz w:val="22"/>
          <w:szCs w:val="22"/>
          <w:u w:val="single"/>
        </w:rPr>
      </w:pPr>
      <w:r>
        <w:rPr>
          <w:rFonts w:ascii="Arial" w:hAnsi="Arial" w:cs="Arial"/>
          <w:b/>
          <w:bCs/>
          <w:color w:val="auto"/>
          <w:sz w:val="22"/>
          <w:szCs w:val="22"/>
          <w:u w:val="single"/>
        </w:rPr>
        <w:lastRenderedPageBreak/>
        <w:t>1.4.</w:t>
      </w:r>
      <w:r>
        <w:rPr>
          <w:rFonts w:ascii="Arial" w:hAnsi="Arial" w:cs="Arial"/>
          <w:b/>
          <w:bCs/>
          <w:color w:val="auto"/>
          <w:sz w:val="22"/>
          <w:szCs w:val="22"/>
          <w:u w:val="single"/>
        </w:rPr>
        <w:tab/>
        <w:t>FASE IIIa:</w:t>
      </w:r>
      <w:r>
        <w:rPr>
          <w:rFonts w:ascii="Arial" w:hAnsi="Arial" w:cs="Arial"/>
          <w:b/>
          <w:bCs/>
          <w:color w:val="auto"/>
          <w:sz w:val="22"/>
          <w:szCs w:val="22"/>
          <w:u w:val="single"/>
        </w:rPr>
        <w:tab/>
        <w:t>Proyecto y despliegue de la instalación científica</w:t>
      </w:r>
      <w:r w:rsidRPr="00A72916">
        <w:rPr>
          <w:rFonts w:ascii="Arial" w:hAnsi="Arial" w:cs="Arial"/>
          <w:b/>
          <w:bCs/>
          <w:color w:val="auto"/>
          <w:sz w:val="22"/>
          <w:szCs w:val="22"/>
          <w:u w:val="single"/>
        </w:rPr>
        <w:t xml:space="preserve">. </w:t>
      </w:r>
    </w:p>
    <w:p w14:paraId="7C026DFC" w14:textId="04E37FBD" w:rsidR="00732A9F" w:rsidRDefault="00732A9F" w:rsidP="00542039">
      <w:pPr>
        <w:spacing w:before="120"/>
        <w:jc w:val="both"/>
        <w:rPr>
          <w:rFonts w:ascii="Arial" w:hAnsi="Arial" w:cs="Arial"/>
          <w:color w:val="auto"/>
          <w:sz w:val="22"/>
          <w:szCs w:val="22"/>
        </w:rPr>
      </w:pPr>
      <w:r>
        <w:rPr>
          <w:rFonts w:ascii="Arial" w:hAnsi="Arial" w:cs="Arial"/>
          <w:color w:val="auto"/>
          <w:sz w:val="22"/>
          <w:szCs w:val="22"/>
        </w:rPr>
        <w:t>Una vez la instalación científica dispone de la aprobación del CCI y existe un acuerdo administrativo que d</w:t>
      </w:r>
      <w:r w:rsidR="002E539D">
        <w:rPr>
          <w:rFonts w:ascii="Arial" w:hAnsi="Arial" w:cs="Arial"/>
          <w:color w:val="auto"/>
          <w:sz w:val="22"/>
          <w:szCs w:val="22"/>
        </w:rPr>
        <w:t>é</w:t>
      </w:r>
      <w:r>
        <w:rPr>
          <w:rFonts w:ascii="Arial" w:hAnsi="Arial" w:cs="Arial"/>
          <w:color w:val="auto"/>
          <w:sz w:val="22"/>
          <w:szCs w:val="22"/>
        </w:rPr>
        <w:t xml:space="preserve"> soporte a su instalación y operación, puede comenzar el despliegue de la misma en el OCAN correspondiente. Para ello, se siguen los siguientes pasos</w:t>
      </w:r>
    </w:p>
    <w:p w14:paraId="6D5DC850" w14:textId="495F2035" w:rsidR="00732A9F" w:rsidRPr="00732A9F" w:rsidRDefault="00732A9F" w:rsidP="00F74401">
      <w:pPr>
        <w:pStyle w:val="NormalWeb"/>
        <w:numPr>
          <w:ilvl w:val="0"/>
          <w:numId w:val="12"/>
        </w:numPr>
        <w:spacing w:line="259" w:lineRule="auto"/>
        <w:jc w:val="both"/>
        <w:rPr>
          <w:rFonts w:ascii="Arial Narrow" w:hAnsi="Arial Narrow"/>
          <w:sz w:val="22"/>
          <w:szCs w:val="22"/>
        </w:rPr>
      </w:pPr>
      <w:r w:rsidRPr="00732A9F">
        <w:rPr>
          <w:rFonts w:ascii="Arial Narrow" w:hAnsi="Arial Narrow"/>
          <w:sz w:val="22"/>
          <w:szCs w:val="22"/>
        </w:rPr>
        <w:t xml:space="preserve">La </w:t>
      </w:r>
      <w:r w:rsidRPr="00732A9F">
        <w:rPr>
          <w:rFonts w:ascii="Arial Narrow" w:hAnsi="Arial Narrow"/>
          <w:b/>
          <w:bCs/>
          <w:sz w:val="22"/>
          <w:szCs w:val="22"/>
        </w:rPr>
        <w:t>IU</w:t>
      </w:r>
      <w:r w:rsidRPr="00732A9F">
        <w:rPr>
          <w:rFonts w:ascii="Arial Narrow" w:hAnsi="Arial Narrow"/>
          <w:sz w:val="22"/>
          <w:szCs w:val="22"/>
        </w:rPr>
        <w:t xml:space="preserve"> elaborará la documentación técnica necesaria para el despliegue de la instalación científica de acuerdo con la guía del Anexo I. </w:t>
      </w:r>
      <w:r w:rsidRPr="00732A9F">
        <w:rPr>
          <w:rFonts w:ascii="Arial Narrow" w:hAnsi="Arial Narrow"/>
          <w:b/>
          <w:bCs/>
          <w:sz w:val="22"/>
          <w:szCs w:val="22"/>
        </w:rPr>
        <w:t>OBSERVATORIOS</w:t>
      </w:r>
      <w:r>
        <w:rPr>
          <w:rFonts w:ascii="Arial Narrow" w:hAnsi="Arial Narrow"/>
          <w:sz w:val="22"/>
          <w:szCs w:val="22"/>
        </w:rPr>
        <w:t>, a través del Administrador o Jefe de Departamento del OCAN correspondiente,</w:t>
      </w:r>
      <w:r w:rsidRPr="00732A9F">
        <w:rPr>
          <w:rFonts w:ascii="Arial Narrow" w:hAnsi="Arial Narrow"/>
          <w:sz w:val="22"/>
          <w:szCs w:val="22"/>
        </w:rPr>
        <w:t xml:space="preserve"> dará conformidad expresa al alcance y contenidos de la documentación presentada.</w:t>
      </w:r>
    </w:p>
    <w:p w14:paraId="1064D807" w14:textId="77777777" w:rsidR="00732A9F" w:rsidRDefault="00732A9F" w:rsidP="00F74401">
      <w:pPr>
        <w:pStyle w:val="NormalWeb"/>
        <w:numPr>
          <w:ilvl w:val="0"/>
          <w:numId w:val="12"/>
        </w:numPr>
        <w:spacing w:line="259" w:lineRule="auto"/>
        <w:jc w:val="both"/>
        <w:rPr>
          <w:rFonts w:ascii="Arial Narrow" w:hAnsi="Arial Narrow"/>
          <w:sz w:val="22"/>
          <w:szCs w:val="22"/>
        </w:rPr>
      </w:pPr>
      <w:r w:rsidRPr="00732A9F">
        <w:rPr>
          <w:rFonts w:ascii="Arial Narrow" w:hAnsi="Arial Narrow"/>
          <w:sz w:val="22"/>
          <w:szCs w:val="22"/>
        </w:rPr>
        <w:t xml:space="preserve">El Responsable de </w:t>
      </w:r>
      <w:r w:rsidRPr="00732A9F">
        <w:rPr>
          <w:rFonts w:ascii="Arial Narrow" w:hAnsi="Arial Narrow"/>
          <w:b/>
          <w:bCs/>
          <w:sz w:val="22"/>
          <w:szCs w:val="22"/>
        </w:rPr>
        <w:t>OBSERVATORIOS</w:t>
      </w:r>
      <w:r w:rsidRPr="00732A9F">
        <w:rPr>
          <w:rFonts w:ascii="Arial Narrow" w:hAnsi="Arial Narrow"/>
          <w:sz w:val="22"/>
          <w:szCs w:val="22"/>
        </w:rPr>
        <w:t>, o a quien este designe</w:t>
      </w:r>
      <w:r>
        <w:rPr>
          <w:rFonts w:ascii="Arial Narrow" w:hAnsi="Arial Narrow"/>
          <w:sz w:val="22"/>
          <w:szCs w:val="22"/>
        </w:rPr>
        <w:t xml:space="preserve"> (Administrador o Jefe de Departamento del OCAN correspondiente)</w:t>
      </w:r>
      <w:r w:rsidRPr="00732A9F">
        <w:rPr>
          <w:rFonts w:ascii="Arial Narrow" w:hAnsi="Arial Narrow"/>
          <w:sz w:val="22"/>
          <w:szCs w:val="22"/>
        </w:rPr>
        <w:t xml:space="preserve">, recabará de la </w:t>
      </w:r>
      <w:r w:rsidRPr="00732A9F">
        <w:rPr>
          <w:rFonts w:ascii="Arial Narrow" w:hAnsi="Arial Narrow"/>
          <w:b/>
          <w:bCs/>
          <w:sz w:val="22"/>
          <w:szCs w:val="22"/>
        </w:rPr>
        <w:t>IU</w:t>
      </w:r>
      <w:r w:rsidRPr="00732A9F">
        <w:rPr>
          <w:rFonts w:ascii="Arial Narrow" w:hAnsi="Arial Narrow"/>
          <w:sz w:val="22"/>
          <w:szCs w:val="22"/>
        </w:rPr>
        <w:t xml:space="preserve"> la conformidad para solicitar a las administraciones locales pertinentes la evaluación del impacto ambiental y la emisión de la licencia urbanística correspondientes a la instalación científica. Tras ello:</w:t>
      </w:r>
    </w:p>
    <w:p w14:paraId="726B721B" w14:textId="6E63E4F0" w:rsidR="00732A9F" w:rsidRDefault="00732A9F" w:rsidP="00F74401">
      <w:pPr>
        <w:pStyle w:val="NormalWeb"/>
        <w:numPr>
          <w:ilvl w:val="1"/>
          <w:numId w:val="12"/>
        </w:numPr>
        <w:spacing w:line="259" w:lineRule="auto"/>
        <w:jc w:val="both"/>
        <w:rPr>
          <w:rFonts w:ascii="Arial Narrow" w:hAnsi="Arial Narrow"/>
          <w:sz w:val="22"/>
          <w:szCs w:val="22"/>
        </w:rPr>
      </w:pPr>
      <w:r w:rsidRPr="00732A9F">
        <w:rPr>
          <w:rFonts w:ascii="Arial Narrow" w:hAnsi="Arial Narrow"/>
          <w:b/>
          <w:bCs/>
          <w:sz w:val="22"/>
          <w:szCs w:val="22"/>
        </w:rPr>
        <w:t>OBSERVATORIOS</w:t>
      </w:r>
      <w:r>
        <w:rPr>
          <w:rFonts w:ascii="Arial Narrow" w:hAnsi="Arial Narrow"/>
          <w:sz w:val="22"/>
          <w:szCs w:val="22"/>
        </w:rPr>
        <w:t xml:space="preserve"> t</w:t>
      </w:r>
      <w:r w:rsidRPr="00732A9F">
        <w:rPr>
          <w:rFonts w:ascii="Arial Narrow" w:hAnsi="Arial Narrow"/>
          <w:sz w:val="22"/>
          <w:szCs w:val="22"/>
        </w:rPr>
        <w:t>ramitará el procedimiento de evaluación del impacto ambiental que corresponda al proyecto, que podrá consistir en una evaluación simplificada, en una evaluación ordinaria o en una exención de la evaluación de impacto ambiental</w:t>
      </w:r>
      <w:r w:rsidRPr="00732A9F">
        <w:rPr>
          <w:rStyle w:val="Refdenotaalpie"/>
          <w:rFonts w:ascii="Arial Narrow" w:hAnsi="Arial Narrow"/>
          <w:sz w:val="22"/>
          <w:szCs w:val="22"/>
        </w:rPr>
        <w:footnoteReference w:id="5"/>
      </w:r>
    </w:p>
    <w:p w14:paraId="5CB2E93A" w14:textId="23F9903F" w:rsidR="00732A9F" w:rsidRDefault="00732A9F" w:rsidP="00F74401">
      <w:pPr>
        <w:pStyle w:val="NormalWeb"/>
        <w:numPr>
          <w:ilvl w:val="1"/>
          <w:numId w:val="12"/>
        </w:numPr>
        <w:spacing w:line="259" w:lineRule="auto"/>
        <w:jc w:val="both"/>
        <w:rPr>
          <w:rFonts w:ascii="Arial Narrow" w:hAnsi="Arial Narrow"/>
          <w:sz w:val="22"/>
          <w:szCs w:val="22"/>
        </w:rPr>
      </w:pPr>
      <w:r w:rsidRPr="00732A9F">
        <w:rPr>
          <w:rFonts w:ascii="Arial Narrow" w:hAnsi="Arial Narrow"/>
          <w:b/>
          <w:bCs/>
          <w:sz w:val="22"/>
          <w:szCs w:val="22"/>
        </w:rPr>
        <w:t>OBSERVATORIOS</w:t>
      </w:r>
      <w:r>
        <w:rPr>
          <w:rFonts w:ascii="Arial Narrow" w:hAnsi="Arial Narrow"/>
          <w:sz w:val="22"/>
          <w:szCs w:val="22"/>
        </w:rPr>
        <w:t xml:space="preserve"> </w:t>
      </w:r>
      <w:r>
        <w:rPr>
          <w:rFonts w:ascii="Arial Narrow" w:hAnsi="Arial Narrow" w:cs="Arial"/>
          <w:sz w:val="22"/>
          <w:szCs w:val="22"/>
        </w:rPr>
        <w:t>s</w:t>
      </w:r>
      <w:r w:rsidRPr="00732A9F">
        <w:rPr>
          <w:rFonts w:ascii="Arial Narrow" w:hAnsi="Arial Narrow" w:cs="Arial"/>
          <w:sz w:val="22"/>
          <w:szCs w:val="22"/>
        </w:rPr>
        <w:t>olicitará la licencia urbanística en el Ayuntamiento que corresponda.</w:t>
      </w:r>
    </w:p>
    <w:p w14:paraId="042C5B96" w14:textId="73E96ACB" w:rsidR="00732A9F" w:rsidRPr="00732A9F" w:rsidRDefault="00732A9F" w:rsidP="00F74401">
      <w:pPr>
        <w:pStyle w:val="NormalWeb"/>
        <w:numPr>
          <w:ilvl w:val="1"/>
          <w:numId w:val="12"/>
        </w:numPr>
        <w:spacing w:line="259" w:lineRule="auto"/>
        <w:jc w:val="both"/>
        <w:rPr>
          <w:rFonts w:ascii="Arial Narrow" w:hAnsi="Arial Narrow"/>
          <w:sz w:val="22"/>
          <w:szCs w:val="22"/>
        </w:rPr>
      </w:pPr>
      <w:r w:rsidRPr="00732A9F">
        <w:rPr>
          <w:rFonts w:ascii="Arial Narrow" w:hAnsi="Arial Narrow" w:cs="Arial"/>
          <w:sz w:val="22"/>
          <w:szCs w:val="22"/>
        </w:rPr>
        <w:t xml:space="preserve">La </w:t>
      </w:r>
      <w:r w:rsidRPr="00732A9F">
        <w:rPr>
          <w:rFonts w:ascii="Arial Narrow" w:hAnsi="Arial Narrow" w:cs="Arial"/>
          <w:b/>
          <w:bCs/>
          <w:sz w:val="22"/>
          <w:szCs w:val="22"/>
        </w:rPr>
        <w:t>IU</w:t>
      </w:r>
      <w:r w:rsidRPr="00732A9F">
        <w:rPr>
          <w:rFonts w:ascii="Arial Narrow" w:hAnsi="Arial Narrow" w:cs="Arial"/>
          <w:sz w:val="22"/>
          <w:szCs w:val="22"/>
        </w:rPr>
        <w:t xml:space="preserve"> procederá al pago de las tasas que sean de aplicación.</w:t>
      </w:r>
    </w:p>
    <w:p w14:paraId="18E39C34" w14:textId="32C03BDD" w:rsidR="00732A9F" w:rsidRPr="00732A9F" w:rsidRDefault="00732A9F" w:rsidP="00F74401">
      <w:pPr>
        <w:pStyle w:val="NormalWeb"/>
        <w:numPr>
          <w:ilvl w:val="0"/>
          <w:numId w:val="12"/>
        </w:numPr>
        <w:spacing w:line="259" w:lineRule="auto"/>
        <w:jc w:val="both"/>
        <w:rPr>
          <w:rFonts w:ascii="Arial Narrow" w:hAnsi="Arial Narrow"/>
          <w:sz w:val="22"/>
          <w:szCs w:val="22"/>
        </w:rPr>
      </w:pPr>
      <w:r w:rsidRPr="00732A9F">
        <w:rPr>
          <w:rFonts w:ascii="Arial Narrow" w:hAnsi="Arial Narrow"/>
          <w:sz w:val="22"/>
          <w:szCs w:val="22"/>
        </w:rPr>
        <w:t xml:space="preserve">La </w:t>
      </w:r>
      <w:r w:rsidRPr="00732A9F">
        <w:rPr>
          <w:rFonts w:ascii="Arial Narrow" w:hAnsi="Arial Narrow"/>
          <w:b/>
          <w:bCs/>
          <w:sz w:val="22"/>
          <w:szCs w:val="22"/>
        </w:rPr>
        <w:t>IU</w:t>
      </w:r>
      <w:r w:rsidRPr="00732A9F">
        <w:rPr>
          <w:rFonts w:ascii="Arial Narrow" w:hAnsi="Arial Narrow"/>
          <w:sz w:val="22"/>
          <w:szCs w:val="22"/>
        </w:rPr>
        <w:t xml:space="preserve"> procederá a la construcción, instalación y puesta en marcha de la instalación científica de acuerdo con la guía del Anexo II con la colaboración de </w:t>
      </w:r>
      <w:r w:rsidRPr="00732A9F">
        <w:rPr>
          <w:rFonts w:ascii="Arial Narrow" w:hAnsi="Arial Narrow"/>
          <w:b/>
          <w:bCs/>
          <w:sz w:val="22"/>
          <w:szCs w:val="22"/>
        </w:rPr>
        <w:t>OBSERVATORIOS</w:t>
      </w:r>
      <w:r>
        <w:rPr>
          <w:rFonts w:ascii="Arial Narrow" w:hAnsi="Arial Narrow"/>
          <w:sz w:val="22"/>
          <w:szCs w:val="22"/>
        </w:rPr>
        <w:t>, a través del Administrador o Jefe de Departamento del OCAN correspondiente</w:t>
      </w:r>
      <w:r w:rsidRPr="00732A9F">
        <w:rPr>
          <w:rFonts w:ascii="Arial Narrow" w:hAnsi="Arial Narrow"/>
          <w:sz w:val="22"/>
          <w:szCs w:val="22"/>
        </w:rPr>
        <w:t xml:space="preserve">. </w:t>
      </w:r>
    </w:p>
    <w:p w14:paraId="6EEC28DE" w14:textId="69A8BD02" w:rsidR="00732A9F" w:rsidRPr="00732A9F" w:rsidRDefault="00732A9F" w:rsidP="00F74401">
      <w:pPr>
        <w:pStyle w:val="NormalWeb"/>
        <w:numPr>
          <w:ilvl w:val="0"/>
          <w:numId w:val="12"/>
        </w:numPr>
        <w:spacing w:line="259" w:lineRule="auto"/>
        <w:jc w:val="both"/>
        <w:rPr>
          <w:rFonts w:ascii="Arial Narrow" w:hAnsi="Arial Narrow"/>
          <w:sz w:val="22"/>
          <w:szCs w:val="22"/>
        </w:rPr>
      </w:pPr>
      <w:r w:rsidRPr="00732A9F">
        <w:rPr>
          <w:rFonts w:ascii="Arial Narrow" w:hAnsi="Arial Narrow"/>
          <w:sz w:val="22"/>
          <w:szCs w:val="22"/>
        </w:rPr>
        <w:t xml:space="preserve">La </w:t>
      </w:r>
      <w:r w:rsidRPr="00732A9F">
        <w:rPr>
          <w:rFonts w:ascii="Arial Narrow" w:hAnsi="Arial Narrow"/>
          <w:b/>
          <w:bCs/>
          <w:sz w:val="22"/>
          <w:szCs w:val="22"/>
        </w:rPr>
        <w:t>IU</w:t>
      </w:r>
      <w:r w:rsidRPr="00732A9F">
        <w:rPr>
          <w:rFonts w:ascii="Arial Narrow" w:hAnsi="Arial Narrow"/>
          <w:sz w:val="22"/>
          <w:szCs w:val="22"/>
        </w:rPr>
        <w:t xml:space="preserve"> contribuirá a los Servicios Comunes del </w:t>
      </w:r>
      <w:r>
        <w:rPr>
          <w:rFonts w:ascii="Arial Narrow" w:hAnsi="Arial Narrow"/>
          <w:sz w:val="22"/>
          <w:szCs w:val="22"/>
        </w:rPr>
        <w:t>OCAN correspondiente</w:t>
      </w:r>
      <w:r w:rsidRPr="00732A9F">
        <w:rPr>
          <w:rFonts w:ascii="Arial Narrow" w:hAnsi="Arial Narrow"/>
          <w:sz w:val="22"/>
          <w:szCs w:val="22"/>
        </w:rPr>
        <w:t xml:space="preserve"> desde el momento del inicio de las obras, hecho este que deberá recogerse explícitamente en el acuerdo.</w:t>
      </w:r>
      <w:r>
        <w:rPr>
          <w:rFonts w:ascii="Arial Narrow" w:hAnsi="Arial Narrow"/>
          <w:sz w:val="22"/>
          <w:szCs w:val="22"/>
        </w:rPr>
        <w:t xml:space="preserve"> La Gestión Administrativa de los </w:t>
      </w:r>
      <w:r w:rsidRPr="00732A9F">
        <w:rPr>
          <w:rFonts w:ascii="Arial Narrow" w:hAnsi="Arial Narrow"/>
          <w:b/>
          <w:bCs/>
          <w:sz w:val="22"/>
          <w:szCs w:val="22"/>
        </w:rPr>
        <w:t>OBSERVATORIOS</w:t>
      </w:r>
      <w:r>
        <w:rPr>
          <w:rFonts w:ascii="Arial Narrow" w:hAnsi="Arial Narrow"/>
          <w:sz w:val="22"/>
          <w:szCs w:val="22"/>
        </w:rPr>
        <w:t xml:space="preserve"> remitirá a tal fin la factura a la </w:t>
      </w:r>
      <w:r w:rsidRPr="00732A9F">
        <w:rPr>
          <w:rFonts w:ascii="Arial Narrow" w:hAnsi="Arial Narrow"/>
          <w:b/>
          <w:bCs/>
          <w:sz w:val="22"/>
          <w:szCs w:val="22"/>
        </w:rPr>
        <w:t>IU</w:t>
      </w:r>
      <w:r>
        <w:rPr>
          <w:rFonts w:ascii="Arial Narrow" w:hAnsi="Arial Narrow"/>
          <w:sz w:val="22"/>
          <w:szCs w:val="22"/>
        </w:rPr>
        <w:t>.</w:t>
      </w:r>
    </w:p>
    <w:p w14:paraId="273FA489" w14:textId="77777777" w:rsidR="00D5571B" w:rsidRPr="00732A9F" w:rsidRDefault="00D5571B" w:rsidP="00542039">
      <w:pPr>
        <w:spacing w:before="120"/>
        <w:jc w:val="both"/>
        <w:rPr>
          <w:rFonts w:ascii="Arial" w:hAnsi="Arial" w:cs="Arial"/>
          <w:color w:val="auto"/>
          <w:sz w:val="22"/>
          <w:szCs w:val="22"/>
          <w:lang w:val="es-ES"/>
        </w:rPr>
      </w:pPr>
    </w:p>
    <w:p w14:paraId="20BFDBCD" w14:textId="66D0EEDE" w:rsidR="00B226C4" w:rsidRPr="000E5556" w:rsidRDefault="00D5571B" w:rsidP="000E5556">
      <w:pPr>
        <w:tabs>
          <w:tab w:val="left" w:pos="426"/>
        </w:tabs>
        <w:spacing w:before="120"/>
        <w:ind w:left="1560" w:hanging="1560"/>
        <w:jc w:val="both"/>
        <w:rPr>
          <w:rFonts w:ascii="Arial" w:hAnsi="Arial" w:cs="Arial"/>
          <w:b/>
          <w:bCs/>
          <w:color w:val="auto"/>
          <w:sz w:val="22"/>
          <w:szCs w:val="22"/>
          <w:u w:val="single"/>
        </w:rPr>
      </w:pPr>
      <w:r>
        <w:rPr>
          <w:rFonts w:ascii="Arial" w:hAnsi="Arial" w:cs="Arial"/>
          <w:b/>
          <w:bCs/>
          <w:color w:val="auto"/>
          <w:sz w:val="22"/>
          <w:szCs w:val="22"/>
          <w:u w:val="single"/>
        </w:rPr>
        <w:t>1.5.</w:t>
      </w:r>
      <w:r>
        <w:rPr>
          <w:rFonts w:ascii="Arial" w:hAnsi="Arial" w:cs="Arial"/>
          <w:b/>
          <w:bCs/>
          <w:color w:val="auto"/>
          <w:sz w:val="22"/>
          <w:szCs w:val="22"/>
          <w:u w:val="single"/>
        </w:rPr>
        <w:tab/>
        <w:t>FASE IIIb:</w:t>
      </w:r>
      <w:r>
        <w:rPr>
          <w:rFonts w:ascii="Arial" w:hAnsi="Arial" w:cs="Arial"/>
          <w:b/>
          <w:bCs/>
          <w:color w:val="auto"/>
          <w:sz w:val="22"/>
          <w:szCs w:val="22"/>
          <w:u w:val="single"/>
        </w:rPr>
        <w:tab/>
        <w:t>Seguimiento del acuerdo</w:t>
      </w:r>
      <w:r w:rsidRPr="00A72916">
        <w:rPr>
          <w:rFonts w:ascii="Arial" w:hAnsi="Arial" w:cs="Arial"/>
          <w:b/>
          <w:bCs/>
          <w:color w:val="auto"/>
          <w:sz w:val="22"/>
          <w:szCs w:val="22"/>
          <w:u w:val="single"/>
        </w:rPr>
        <w:t xml:space="preserve">. </w:t>
      </w:r>
    </w:p>
    <w:p w14:paraId="2BC0B2BC" w14:textId="27443E29" w:rsidR="00B226C4" w:rsidRDefault="00B226C4" w:rsidP="00D5571B">
      <w:pPr>
        <w:spacing w:before="120"/>
        <w:jc w:val="both"/>
        <w:rPr>
          <w:rFonts w:ascii="Arial" w:hAnsi="Arial" w:cs="Arial"/>
          <w:color w:val="auto"/>
          <w:sz w:val="22"/>
          <w:szCs w:val="22"/>
        </w:rPr>
      </w:pPr>
      <w:r>
        <w:rPr>
          <w:rFonts w:ascii="Arial" w:hAnsi="Arial" w:cs="Arial"/>
          <w:color w:val="auto"/>
          <w:sz w:val="22"/>
          <w:szCs w:val="22"/>
        </w:rPr>
        <w:t>La naturaleza administrativa de los acuerdos para las instalación y operación de las instalaciones científicas y telescopios, obliga a hacer uso de las herramientas de seguimiento establecidas en el marco legal vigente. La Fase IIIb implementa las acciones de este seguimiento, cuyos pasos son los siguientes:</w:t>
      </w:r>
    </w:p>
    <w:p w14:paraId="2232A484" w14:textId="18C7F93A" w:rsidR="00B226C4" w:rsidRPr="00B226C4" w:rsidRDefault="00B226C4" w:rsidP="00F74401">
      <w:pPr>
        <w:pStyle w:val="Prrafodelista"/>
        <w:numPr>
          <w:ilvl w:val="0"/>
          <w:numId w:val="14"/>
        </w:numPr>
        <w:spacing w:before="120"/>
        <w:jc w:val="both"/>
        <w:rPr>
          <w:rFonts w:ascii="Arial" w:hAnsi="Arial" w:cs="Arial"/>
          <w:color w:val="auto"/>
          <w:sz w:val="22"/>
          <w:szCs w:val="22"/>
        </w:rPr>
      </w:pPr>
      <w:r w:rsidRPr="00B226C4">
        <w:rPr>
          <w:rFonts w:ascii="Arial" w:hAnsi="Arial" w:cs="Arial"/>
          <w:color w:val="auto"/>
          <w:sz w:val="22"/>
          <w:szCs w:val="22"/>
        </w:rPr>
        <w:t xml:space="preserve">El Director del IAC, previo acuerdo del </w:t>
      </w:r>
      <w:r w:rsidRPr="00B226C4">
        <w:rPr>
          <w:rFonts w:ascii="Arial" w:hAnsi="Arial" w:cs="Arial"/>
          <w:b/>
          <w:bCs/>
          <w:color w:val="auto"/>
          <w:sz w:val="22"/>
          <w:szCs w:val="22"/>
        </w:rPr>
        <w:t>CD-IAC</w:t>
      </w:r>
      <w:r w:rsidRPr="00B226C4">
        <w:rPr>
          <w:rFonts w:ascii="Arial" w:hAnsi="Arial" w:cs="Arial"/>
          <w:color w:val="auto"/>
          <w:sz w:val="22"/>
          <w:szCs w:val="22"/>
        </w:rPr>
        <w:t xml:space="preserve">, designará mediante resolución a los </w:t>
      </w:r>
      <w:r w:rsidRPr="00B226C4">
        <w:rPr>
          <w:rFonts w:ascii="Arial" w:hAnsi="Arial" w:cs="Arial"/>
          <w:b/>
          <w:bCs/>
          <w:color w:val="auto"/>
          <w:sz w:val="22"/>
          <w:szCs w:val="22"/>
        </w:rPr>
        <w:t>responsables del IAC en la Comisión de Seguimiento</w:t>
      </w:r>
      <w:r w:rsidRPr="00B226C4">
        <w:rPr>
          <w:rFonts w:ascii="Arial" w:hAnsi="Arial" w:cs="Arial"/>
          <w:color w:val="auto"/>
          <w:sz w:val="22"/>
          <w:szCs w:val="22"/>
        </w:rPr>
        <w:t xml:space="preserve"> del acuerdo, especificando en su caso quien entre los mismos ejerce funciones de Presidencia o Secretaria de la Comisión de Seguimiento.</w:t>
      </w:r>
      <w:r>
        <w:rPr>
          <w:rFonts w:ascii="Arial" w:hAnsi="Arial" w:cs="Arial"/>
          <w:color w:val="auto"/>
          <w:sz w:val="22"/>
          <w:szCs w:val="22"/>
        </w:rPr>
        <w:t xml:space="preserve"> Como práctica habitual, se designará un miembro de </w:t>
      </w:r>
      <w:r w:rsidRPr="00B226C4">
        <w:rPr>
          <w:rFonts w:ascii="Arial" w:hAnsi="Arial" w:cs="Arial"/>
          <w:b/>
          <w:bCs/>
          <w:color w:val="auto"/>
          <w:sz w:val="22"/>
          <w:szCs w:val="22"/>
        </w:rPr>
        <w:t>OBSERVATORIOS</w:t>
      </w:r>
      <w:r>
        <w:rPr>
          <w:rFonts w:ascii="Arial" w:hAnsi="Arial" w:cs="Arial"/>
          <w:color w:val="auto"/>
          <w:sz w:val="22"/>
          <w:szCs w:val="22"/>
        </w:rPr>
        <w:t xml:space="preserve"> y otro de </w:t>
      </w:r>
      <w:r w:rsidRPr="00B226C4">
        <w:rPr>
          <w:rFonts w:ascii="Arial" w:hAnsi="Arial" w:cs="Arial"/>
          <w:b/>
          <w:bCs/>
          <w:color w:val="auto"/>
          <w:sz w:val="22"/>
          <w:szCs w:val="22"/>
        </w:rPr>
        <w:t>INVESTIGACIÓN</w:t>
      </w:r>
      <w:r>
        <w:rPr>
          <w:rFonts w:ascii="Arial" w:hAnsi="Arial" w:cs="Arial"/>
          <w:color w:val="auto"/>
          <w:sz w:val="22"/>
          <w:szCs w:val="22"/>
        </w:rPr>
        <w:t xml:space="preserve"> a propuesta de sus Responsables.</w:t>
      </w:r>
    </w:p>
    <w:p w14:paraId="60FD00E4" w14:textId="56B0D3B4" w:rsidR="00B226C4" w:rsidRPr="00B226C4" w:rsidRDefault="00B226C4" w:rsidP="00F74401">
      <w:pPr>
        <w:pStyle w:val="Prrafodelista"/>
        <w:numPr>
          <w:ilvl w:val="0"/>
          <w:numId w:val="14"/>
        </w:numPr>
        <w:spacing w:before="120"/>
        <w:jc w:val="both"/>
        <w:rPr>
          <w:rFonts w:ascii="Arial" w:hAnsi="Arial" w:cs="Arial"/>
          <w:color w:val="auto"/>
          <w:sz w:val="22"/>
          <w:szCs w:val="22"/>
        </w:rPr>
      </w:pPr>
      <w:r w:rsidRPr="00B226C4">
        <w:rPr>
          <w:rFonts w:ascii="Arial" w:hAnsi="Arial" w:cs="Arial"/>
          <w:color w:val="auto"/>
          <w:sz w:val="22"/>
          <w:szCs w:val="22"/>
        </w:rPr>
        <w:t xml:space="preserve">Los </w:t>
      </w:r>
      <w:r w:rsidRPr="00B226C4">
        <w:rPr>
          <w:rFonts w:ascii="Arial" w:hAnsi="Arial" w:cs="Arial"/>
          <w:b/>
          <w:bCs/>
          <w:color w:val="auto"/>
          <w:sz w:val="22"/>
          <w:szCs w:val="22"/>
        </w:rPr>
        <w:t>responsables del IAC en la Comisión de Seguimiento</w:t>
      </w:r>
      <w:r w:rsidRPr="00B226C4">
        <w:rPr>
          <w:rFonts w:ascii="Arial" w:hAnsi="Arial" w:cs="Arial"/>
          <w:color w:val="auto"/>
          <w:sz w:val="22"/>
          <w:szCs w:val="22"/>
        </w:rPr>
        <w:t xml:space="preserve"> impulsarán la designación de miembros por parte de la IU y la constitución de la Comisión de Seguimiento, en los términos previstos por el acuerdo, así como por la normativa vigente, y por el procedimiento de “tramitación de Acuerdos y Convenios del IAC”.</w:t>
      </w:r>
    </w:p>
    <w:p w14:paraId="66A2D857" w14:textId="28B75D96" w:rsidR="00B226C4" w:rsidRPr="00B226C4" w:rsidRDefault="00B226C4" w:rsidP="00F74401">
      <w:pPr>
        <w:pStyle w:val="Prrafodelista"/>
        <w:numPr>
          <w:ilvl w:val="0"/>
          <w:numId w:val="14"/>
        </w:numPr>
        <w:spacing w:before="120"/>
        <w:jc w:val="both"/>
        <w:rPr>
          <w:rFonts w:ascii="Arial" w:hAnsi="Arial" w:cs="Arial"/>
          <w:color w:val="auto"/>
          <w:sz w:val="22"/>
          <w:szCs w:val="22"/>
        </w:rPr>
      </w:pPr>
      <w:r w:rsidRPr="00B226C4">
        <w:rPr>
          <w:rFonts w:ascii="Arial" w:hAnsi="Arial" w:cs="Arial"/>
          <w:color w:val="auto"/>
          <w:sz w:val="22"/>
          <w:szCs w:val="22"/>
        </w:rPr>
        <w:t xml:space="preserve">Los </w:t>
      </w:r>
      <w:r w:rsidRPr="00B226C4">
        <w:rPr>
          <w:rFonts w:ascii="Arial" w:hAnsi="Arial" w:cs="Arial"/>
          <w:b/>
          <w:bCs/>
          <w:color w:val="auto"/>
          <w:sz w:val="22"/>
          <w:szCs w:val="22"/>
        </w:rPr>
        <w:t>responsables del IAC en la Comisión de Seguimiento</w:t>
      </w:r>
      <w:r w:rsidRPr="00B226C4">
        <w:rPr>
          <w:rFonts w:ascii="Arial" w:hAnsi="Arial" w:cs="Arial"/>
          <w:color w:val="auto"/>
          <w:sz w:val="22"/>
          <w:szCs w:val="22"/>
        </w:rPr>
        <w:t xml:space="preserve"> impulsarán al menos una reunión con carácter anual de la Comisión de Seguimiento, con registro de actas firmadas por sus integrantes sobre los temas tratados y acuerdos alcanzados.</w:t>
      </w:r>
    </w:p>
    <w:p w14:paraId="10527AC5" w14:textId="0874E612" w:rsidR="00B226C4" w:rsidRPr="00B226C4" w:rsidRDefault="00B226C4" w:rsidP="00F74401">
      <w:pPr>
        <w:pStyle w:val="Prrafodelista"/>
        <w:numPr>
          <w:ilvl w:val="0"/>
          <w:numId w:val="14"/>
        </w:numPr>
        <w:spacing w:before="120"/>
        <w:jc w:val="both"/>
        <w:rPr>
          <w:rFonts w:ascii="Arial" w:hAnsi="Arial" w:cs="Arial"/>
          <w:color w:val="auto"/>
          <w:sz w:val="22"/>
          <w:szCs w:val="22"/>
        </w:rPr>
      </w:pPr>
      <w:r w:rsidRPr="00B226C4">
        <w:rPr>
          <w:rFonts w:ascii="Arial" w:hAnsi="Arial" w:cs="Arial"/>
          <w:color w:val="auto"/>
          <w:sz w:val="22"/>
          <w:szCs w:val="22"/>
        </w:rPr>
        <w:lastRenderedPageBreak/>
        <w:t xml:space="preserve">Es responsabilidad Los </w:t>
      </w:r>
      <w:r w:rsidRPr="00B226C4">
        <w:rPr>
          <w:rFonts w:ascii="Arial" w:hAnsi="Arial" w:cs="Arial"/>
          <w:b/>
          <w:bCs/>
          <w:color w:val="auto"/>
          <w:sz w:val="22"/>
          <w:szCs w:val="22"/>
        </w:rPr>
        <w:t>responsables del IAC en la Comisión de Seguimiento</w:t>
      </w:r>
      <w:r w:rsidRPr="00B226C4">
        <w:rPr>
          <w:rFonts w:ascii="Arial" w:hAnsi="Arial" w:cs="Arial"/>
          <w:color w:val="auto"/>
          <w:sz w:val="22"/>
          <w:szCs w:val="22"/>
        </w:rPr>
        <w:t xml:space="preserve"> mantener informad</w:t>
      </w:r>
      <w:r>
        <w:rPr>
          <w:rFonts w:ascii="Arial" w:hAnsi="Arial" w:cs="Arial"/>
          <w:color w:val="auto"/>
          <w:sz w:val="22"/>
          <w:szCs w:val="22"/>
        </w:rPr>
        <w:t>o</w:t>
      </w:r>
      <w:r w:rsidRPr="00B226C4">
        <w:rPr>
          <w:rFonts w:ascii="Arial" w:hAnsi="Arial" w:cs="Arial"/>
          <w:color w:val="auto"/>
          <w:sz w:val="22"/>
          <w:szCs w:val="22"/>
        </w:rPr>
        <w:t xml:space="preserve"> a la Dirección del IAC sobre cualquier incidencia que pudiera afectar a la correcta ejecución de este acuerdo, así como informar con una antelación de al menos seis meses sobre su finalización o prórrogas.</w:t>
      </w:r>
    </w:p>
    <w:p w14:paraId="47066303" w14:textId="77777777" w:rsidR="0048547C" w:rsidRPr="00B226C4" w:rsidRDefault="0048547C" w:rsidP="000E5556">
      <w:pPr>
        <w:jc w:val="both"/>
        <w:rPr>
          <w:rFonts w:ascii="Arial" w:hAnsi="Arial" w:cs="Arial"/>
          <w:color w:val="auto"/>
          <w:sz w:val="22"/>
          <w:szCs w:val="22"/>
          <w:lang w:val="es-ES"/>
        </w:rPr>
      </w:pPr>
    </w:p>
    <w:p w14:paraId="7FE36F27" w14:textId="57EAB55B" w:rsidR="0048547C" w:rsidRPr="00A72916" w:rsidRDefault="0048547C" w:rsidP="0048547C">
      <w:pPr>
        <w:tabs>
          <w:tab w:val="left" w:pos="426"/>
        </w:tabs>
        <w:spacing w:before="120"/>
        <w:ind w:left="426" w:hanging="426"/>
        <w:jc w:val="both"/>
        <w:rPr>
          <w:rFonts w:ascii="Arial" w:hAnsi="Arial" w:cs="Arial"/>
          <w:b/>
          <w:bCs/>
          <w:color w:val="auto"/>
          <w:sz w:val="22"/>
          <w:szCs w:val="22"/>
          <w:u w:val="single"/>
        </w:rPr>
      </w:pPr>
      <w:r>
        <w:rPr>
          <w:rFonts w:ascii="Arial" w:hAnsi="Arial" w:cs="Arial"/>
          <w:b/>
          <w:bCs/>
          <w:color w:val="auto"/>
          <w:sz w:val="22"/>
          <w:szCs w:val="22"/>
          <w:u w:val="single"/>
        </w:rPr>
        <w:t xml:space="preserve">2. </w:t>
      </w:r>
      <w:r>
        <w:rPr>
          <w:rFonts w:ascii="Arial" w:hAnsi="Arial" w:cs="Arial"/>
          <w:b/>
          <w:bCs/>
          <w:color w:val="auto"/>
          <w:sz w:val="22"/>
          <w:szCs w:val="22"/>
          <w:u w:val="single"/>
        </w:rPr>
        <w:tab/>
        <w:t>Actualización o renovación de acuerdos de instalación y operación por ampliación o reorganización de instalaciones científicas existentes.</w:t>
      </w:r>
    </w:p>
    <w:p w14:paraId="5C9ECB4A" w14:textId="04163ECF" w:rsidR="00B226C4" w:rsidRPr="00740CBB" w:rsidRDefault="00B226C4" w:rsidP="00740CBB">
      <w:pPr>
        <w:spacing w:before="120"/>
        <w:jc w:val="both"/>
        <w:rPr>
          <w:rFonts w:ascii="Arial" w:hAnsi="Arial" w:cs="Arial"/>
          <w:color w:val="auto"/>
          <w:sz w:val="22"/>
          <w:szCs w:val="22"/>
        </w:rPr>
      </w:pPr>
      <w:r w:rsidRPr="00740CBB">
        <w:rPr>
          <w:rFonts w:ascii="Arial" w:hAnsi="Arial" w:cs="Arial"/>
          <w:color w:val="auto"/>
          <w:sz w:val="22"/>
          <w:szCs w:val="22"/>
        </w:rPr>
        <w:t>El procedimiento para actualización o renovación de acuerdos por ampliación o reorganización de instalaciones científicas existentes tendrá los mismos pasos que los necesarios para un acuerdo de nueva instalación. Se diferenciará tan sólo que en la Fase IIb no se tramitará un nuevo acuerdo en caso que el existente siga dentro del periodo de vigencia, sino una adenda al acuerdo existente.</w:t>
      </w:r>
    </w:p>
    <w:p w14:paraId="7D3877B5" w14:textId="77777777" w:rsidR="0048547C" w:rsidRPr="00B226C4" w:rsidRDefault="0048547C" w:rsidP="000E5556">
      <w:pPr>
        <w:jc w:val="both"/>
        <w:rPr>
          <w:rFonts w:ascii="Arial" w:hAnsi="Arial" w:cs="Arial"/>
          <w:color w:val="auto"/>
          <w:sz w:val="22"/>
          <w:szCs w:val="22"/>
          <w:lang w:val="es-ES"/>
        </w:rPr>
      </w:pPr>
    </w:p>
    <w:p w14:paraId="7A555748" w14:textId="095E3C58" w:rsidR="0048547C" w:rsidRPr="00A72916" w:rsidRDefault="0048547C" w:rsidP="0048547C">
      <w:pPr>
        <w:tabs>
          <w:tab w:val="left" w:pos="426"/>
        </w:tabs>
        <w:spacing w:before="120"/>
        <w:ind w:left="426" w:hanging="426"/>
        <w:jc w:val="both"/>
        <w:rPr>
          <w:rFonts w:ascii="Arial" w:hAnsi="Arial" w:cs="Arial"/>
          <w:b/>
          <w:bCs/>
          <w:color w:val="auto"/>
          <w:sz w:val="22"/>
          <w:szCs w:val="22"/>
          <w:u w:val="single"/>
        </w:rPr>
      </w:pPr>
      <w:r>
        <w:rPr>
          <w:rFonts w:ascii="Arial" w:hAnsi="Arial" w:cs="Arial"/>
          <w:b/>
          <w:bCs/>
          <w:color w:val="auto"/>
          <w:sz w:val="22"/>
          <w:szCs w:val="22"/>
          <w:u w:val="single"/>
        </w:rPr>
        <w:t xml:space="preserve">3. </w:t>
      </w:r>
      <w:r>
        <w:rPr>
          <w:rFonts w:ascii="Arial" w:hAnsi="Arial" w:cs="Arial"/>
          <w:b/>
          <w:bCs/>
          <w:color w:val="auto"/>
          <w:sz w:val="22"/>
          <w:szCs w:val="22"/>
          <w:u w:val="single"/>
        </w:rPr>
        <w:tab/>
        <w:t>Renovación simplificada de acuerdos de instalación y operación de instalaciones científicas existentes.</w:t>
      </w:r>
    </w:p>
    <w:p w14:paraId="040176C8" w14:textId="2D0AEF04" w:rsidR="0094716B" w:rsidRPr="0048547C" w:rsidRDefault="0094716B" w:rsidP="0048547C">
      <w:pPr>
        <w:spacing w:before="120"/>
        <w:jc w:val="both"/>
        <w:rPr>
          <w:rFonts w:ascii="Arial" w:hAnsi="Arial" w:cs="Arial"/>
          <w:color w:val="auto"/>
          <w:sz w:val="22"/>
          <w:szCs w:val="22"/>
        </w:rPr>
      </w:pPr>
      <w:r w:rsidRPr="0048547C">
        <w:rPr>
          <w:rFonts w:ascii="Arial" w:hAnsi="Arial" w:cs="Arial"/>
          <w:color w:val="auto"/>
          <w:sz w:val="22"/>
          <w:szCs w:val="22"/>
        </w:rPr>
        <w:t xml:space="preserve">El procedimiento para la renovación simplificada se aplicará en los casos de renovaciones en las que se realiza una mera prórroga de las condiciones del acuerdo de instalación, o en la cual las modificaciones no se refieren al espacio ocupado en los observatorios o de los edificios desplegados allí (por ejemplo, modificaciones sobre programas posdoctorales, tiempos de observación, </w:t>
      </w:r>
      <w:r w:rsidR="002E539D" w:rsidRPr="0048547C">
        <w:rPr>
          <w:rFonts w:ascii="Arial" w:hAnsi="Arial" w:cs="Arial"/>
          <w:color w:val="auto"/>
          <w:sz w:val="22"/>
          <w:szCs w:val="22"/>
        </w:rPr>
        <w:t>etc.</w:t>
      </w:r>
      <w:r w:rsidRPr="0048547C">
        <w:rPr>
          <w:rFonts w:ascii="Arial" w:hAnsi="Arial" w:cs="Arial"/>
          <w:color w:val="auto"/>
          <w:sz w:val="22"/>
          <w:szCs w:val="22"/>
        </w:rPr>
        <w:t>).</w:t>
      </w:r>
      <w:r w:rsidR="00B226C4">
        <w:rPr>
          <w:rFonts w:ascii="Arial" w:hAnsi="Arial" w:cs="Arial"/>
          <w:color w:val="auto"/>
          <w:sz w:val="22"/>
          <w:szCs w:val="22"/>
        </w:rPr>
        <w:t xml:space="preserve"> Se seguirán para ello los siguientes pasos:</w:t>
      </w:r>
    </w:p>
    <w:p w14:paraId="7938DF8F" w14:textId="1373654E" w:rsidR="00B226C4" w:rsidRPr="00B226C4" w:rsidRDefault="00B226C4" w:rsidP="00F74401">
      <w:pPr>
        <w:pStyle w:val="Prrafodelista"/>
        <w:numPr>
          <w:ilvl w:val="0"/>
          <w:numId w:val="15"/>
        </w:numPr>
        <w:spacing w:before="120"/>
        <w:jc w:val="both"/>
        <w:rPr>
          <w:rFonts w:ascii="Arial" w:hAnsi="Arial" w:cs="Arial"/>
          <w:color w:val="auto"/>
          <w:sz w:val="22"/>
          <w:szCs w:val="22"/>
        </w:rPr>
      </w:pPr>
      <w:r w:rsidRPr="00B226C4">
        <w:rPr>
          <w:rFonts w:ascii="Arial" w:hAnsi="Arial" w:cs="Arial"/>
          <w:color w:val="auto"/>
          <w:sz w:val="22"/>
          <w:szCs w:val="22"/>
        </w:rPr>
        <w:t xml:space="preserve">El Responsable de </w:t>
      </w:r>
      <w:r w:rsidRPr="00B226C4">
        <w:rPr>
          <w:rFonts w:ascii="Arial" w:hAnsi="Arial" w:cs="Arial"/>
          <w:b/>
          <w:bCs/>
          <w:color w:val="auto"/>
          <w:sz w:val="22"/>
          <w:szCs w:val="22"/>
        </w:rPr>
        <w:t>OBSERVATORIOS</w:t>
      </w:r>
      <w:r w:rsidRPr="00B226C4">
        <w:rPr>
          <w:rFonts w:ascii="Arial" w:hAnsi="Arial" w:cs="Arial"/>
          <w:color w:val="auto"/>
          <w:sz w:val="22"/>
          <w:szCs w:val="22"/>
        </w:rPr>
        <w:t xml:space="preserve"> conjuntamente con el Coordinador de </w:t>
      </w:r>
      <w:r w:rsidRPr="00B226C4">
        <w:rPr>
          <w:rFonts w:ascii="Arial" w:hAnsi="Arial" w:cs="Arial"/>
          <w:b/>
          <w:bCs/>
          <w:color w:val="auto"/>
          <w:sz w:val="22"/>
          <w:szCs w:val="22"/>
        </w:rPr>
        <w:t>INVESTIGACIÓN</w:t>
      </w:r>
      <w:r w:rsidRPr="00B226C4">
        <w:rPr>
          <w:rFonts w:ascii="Arial" w:hAnsi="Arial" w:cs="Arial"/>
          <w:color w:val="auto"/>
          <w:sz w:val="22"/>
          <w:szCs w:val="22"/>
        </w:rPr>
        <w:t xml:space="preserve">, elaborarán la propuesta de borrador de renovación acuerdo a proponer a la </w:t>
      </w:r>
      <w:r w:rsidRPr="00740CBB">
        <w:rPr>
          <w:rFonts w:ascii="Arial" w:hAnsi="Arial" w:cs="Arial"/>
          <w:b/>
          <w:bCs/>
          <w:color w:val="auto"/>
          <w:sz w:val="22"/>
          <w:szCs w:val="22"/>
        </w:rPr>
        <w:t>IU</w:t>
      </w:r>
      <w:r w:rsidRPr="00B226C4">
        <w:rPr>
          <w:rFonts w:ascii="Arial" w:hAnsi="Arial" w:cs="Arial"/>
          <w:color w:val="auto"/>
          <w:sz w:val="22"/>
          <w:szCs w:val="22"/>
        </w:rPr>
        <w:t xml:space="preserve">. La elaboración de la propuesta se realizará con el apoyo técnico y legal de </w:t>
      </w:r>
      <w:r w:rsidRPr="00B226C4">
        <w:rPr>
          <w:rFonts w:ascii="Arial" w:hAnsi="Arial" w:cs="Arial"/>
          <w:b/>
          <w:bCs/>
          <w:color w:val="auto"/>
          <w:sz w:val="22"/>
          <w:szCs w:val="22"/>
        </w:rPr>
        <w:t>ASSGG</w:t>
      </w:r>
      <w:r w:rsidRPr="00B226C4">
        <w:rPr>
          <w:rFonts w:ascii="Arial" w:hAnsi="Arial" w:cs="Arial"/>
          <w:color w:val="auto"/>
          <w:sz w:val="22"/>
          <w:szCs w:val="22"/>
        </w:rPr>
        <w:t>.</w:t>
      </w:r>
    </w:p>
    <w:p w14:paraId="1C3E8D6C" w14:textId="0E9F1258" w:rsidR="00B226C4" w:rsidRPr="00B226C4" w:rsidRDefault="00B226C4" w:rsidP="00F74401">
      <w:pPr>
        <w:pStyle w:val="Prrafodelista"/>
        <w:numPr>
          <w:ilvl w:val="0"/>
          <w:numId w:val="15"/>
        </w:numPr>
        <w:spacing w:before="120"/>
        <w:jc w:val="both"/>
        <w:rPr>
          <w:rFonts w:ascii="Arial" w:hAnsi="Arial" w:cs="Arial"/>
          <w:color w:val="auto"/>
          <w:sz w:val="22"/>
          <w:szCs w:val="22"/>
        </w:rPr>
      </w:pPr>
      <w:r w:rsidRPr="00B226C4">
        <w:rPr>
          <w:rFonts w:ascii="Arial" w:hAnsi="Arial" w:cs="Arial"/>
          <w:color w:val="auto"/>
          <w:sz w:val="22"/>
          <w:szCs w:val="22"/>
        </w:rPr>
        <w:t xml:space="preserve">El Responsable de </w:t>
      </w:r>
      <w:r w:rsidRPr="00B226C4">
        <w:rPr>
          <w:rFonts w:ascii="Arial" w:hAnsi="Arial" w:cs="Arial"/>
          <w:b/>
          <w:bCs/>
          <w:color w:val="auto"/>
          <w:sz w:val="22"/>
          <w:szCs w:val="22"/>
        </w:rPr>
        <w:t>OBSERVATORIOS</w:t>
      </w:r>
      <w:r w:rsidRPr="00B226C4">
        <w:rPr>
          <w:rFonts w:ascii="Arial" w:hAnsi="Arial" w:cs="Arial"/>
          <w:color w:val="auto"/>
          <w:sz w:val="22"/>
          <w:szCs w:val="22"/>
        </w:rPr>
        <w:t xml:space="preserve"> conjuntamente con el Coordinador de </w:t>
      </w:r>
      <w:r w:rsidRPr="00B226C4">
        <w:rPr>
          <w:rFonts w:ascii="Arial" w:hAnsi="Arial" w:cs="Arial"/>
          <w:b/>
          <w:bCs/>
          <w:color w:val="auto"/>
          <w:sz w:val="22"/>
          <w:szCs w:val="22"/>
        </w:rPr>
        <w:t>INVESTIGACIÓN</w:t>
      </w:r>
      <w:r w:rsidRPr="00B226C4">
        <w:rPr>
          <w:rFonts w:ascii="Arial" w:hAnsi="Arial" w:cs="Arial"/>
          <w:color w:val="auto"/>
          <w:sz w:val="22"/>
          <w:szCs w:val="22"/>
        </w:rPr>
        <w:t xml:space="preserve">, remitirán la versión inicial del Borrador de Acuerdo a la Secretaría del </w:t>
      </w:r>
      <w:r w:rsidRPr="00B226C4">
        <w:rPr>
          <w:rFonts w:ascii="Arial" w:hAnsi="Arial" w:cs="Arial"/>
          <w:b/>
          <w:bCs/>
          <w:color w:val="auto"/>
          <w:sz w:val="22"/>
          <w:szCs w:val="22"/>
        </w:rPr>
        <w:t>CD-IAC</w:t>
      </w:r>
      <w:r w:rsidRPr="00B226C4">
        <w:rPr>
          <w:rFonts w:ascii="Arial" w:hAnsi="Arial" w:cs="Arial"/>
          <w:color w:val="auto"/>
          <w:sz w:val="22"/>
          <w:szCs w:val="22"/>
        </w:rPr>
        <w:t xml:space="preserve"> para su evaluación por el mismo.</w:t>
      </w:r>
    </w:p>
    <w:p w14:paraId="4B9BCFF9" w14:textId="17803549" w:rsidR="00B226C4" w:rsidRPr="00B226C4" w:rsidRDefault="00B226C4" w:rsidP="00F74401">
      <w:pPr>
        <w:pStyle w:val="Prrafodelista"/>
        <w:numPr>
          <w:ilvl w:val="0"/>
          <w:numId w:val="15"/>
        </w:numPr>
        <w:spacing w:before="120"/>
        <w:jc w:val="both"/>
        <w:rPr>
          <w:rFonts w:ascii="Arial" w:hAnsi="Arial" w:cs="Arial"/>
          <w:color w:val="auto"/>
          <w:sz w:val="22"/>
          <w:szCs w:val="22"/>
        </w:rPr>
      </w:pPr>
      <w:r w:rsidRPr="00B226C4">
        <w:rPr>
          <w:rFonts w:ascii="Arial" w:hAnsi="Arial" w:cs="Arial"/>
          <w:color w:val="auto"/>
          <w:sz w:val="22"/>
          <w:szCs w:val="22"/>
        </w:rPr>
        <w:t xml:space="preserve">La versión inicial del Borrador de Acuerdo será </w:t>
      </w:r>
      <w:r w:rsidR="002E539D" w:rsidRPr="00B226C4">
        <w:rPr>
          <w:rFonts w:ascii="Arial" w:hAnsi="Arial" w:cs="Arial"/>
          <w:color w:val="auto"/>
          <w:sz w:val="22"/>
          <w:szCs w:val="22"/>
        </w:rPr>
        <w:t>valorada</w:t>
      </w:r>
      <w:r w:rsidRPr="00B226C4">
        <w:rPr>
          <w:rFonts w:ascii="Arial" w:hAnsi="Arial" w:cs="Arial"/>
          <w:color w:val="auto"/>
          <w:sz w:val="22"/>
          <w:szCs w:val="22"/>
        </w:rPr>
        <w:t xml:space="preserve"> por el </w:t>
      </w:r>
      <w:r w:rsidRPr="00B226C4">
        <w:rPr>
          <w:rFonts w:ascii="Arial" w:hAnsi="Arial" w:cs="Arial"/>
          <w:b/>
          <w:bCs/>
          <w:color w:val="auto"/>
          <w:sz w:val="22"/>
          <w:szCs w:val="22"/>
        </w:rPr>
        <w:t>CD-IAC</w:t>
      </w:r>
      <w:r w:rsidRPr="00B226C4">
        <w:rPr>
          <w:rFonts w:ascii="Arial" w:hAnsi="Arial" w:cs="Arial"/>
          <w:color w:val="auto"/>
          <w:sz w:val="22"/>
          <w:szCs w:val="22"/>
        </w:rPr>
        <w:t>, quien procederá a remitir su aprobación preliminar, con indicación de eventuales cambios o modificaciones a introducir antes de proceder con el inicio de las negociaciones con la IU.</w:t>
      </w:r>
    </w:p>
    <w:p w14:paraId="427FB7C2" w14:textId="463C3BE7" w:rsidR="00B226C4" w:rsidRPr="00B226C4" w:rsidRDefault="00B226C4" w:rsidP="00F74401">
      <w:pPr>
        <w:pStyle w:val="Prrafodelista"/>
        <w:numPr>
          <w:ilvl w:val="0"/>
          <w:numId w:val="15"/>
        </w:numPr>
        <w:spacing w:before="120"/>
        <w:jc w:val="both"/>
        <w:rPr>
          <w:rFonts w:ascii="Arial" w:hAnsi="Arial" w:cs="Arial"/>
          <w:color w:val="auto"/>
          <w:sz w:val="22"/>
          <w:szCs w:val="22"/>
        </w:rPr>
      </w:pPr>
      <w:r w:rsidRPr="00B226C4">
        <w:rPr>
          <w:rFonts w:ascii="Arial" w:hAnsi="Arial" w:cs="Arial"/>
          <w:color w:val="auto"/>
          <w:sz w:val="22"/>
          <w:szCs w:val="22"/>
        </w:rPr>
        <w:t>El</w:t>
      </w:r>
      <w:r>
        <w:rPr>
          <w:rFonts w:ascii="Arial" w:hAnsi="Arial" w:cs="Arial"/>
          <w:color w:val="auto"/>
          <w:sz w:val="22"/>
          <w:szCs w:val="22"/>
        </w:rPr>
        <w:t xml:space="preserve"> </w:t>
      </w:r>
      <w:r w:rsidRPr="00B226C4">
        <w:rPr>
          <w:rFonts w:ascii="Arial" w:hAnsi="Arial" w:cs="Arial"/>
          <w:color w:val="auto"/>
          <w:sz w:val="22"/>
          <w:szCs w:val="22"/>
        </w:rPr>
        <w:t xml:space="preserve">Responsable de </w:t>
      </w:r>
      <w:r w:rsidRPr="00B226C4">
        <w:rPr>
          <w:rFonts w:ascii="Arial" w:hAnsi="Arial" w:cs="Arial"/>
          <w:b/>
          <w:bCs/>
          <w:color w:val="auto"/>
          <w:sz w:val="22"/>
          <w:szCs w:val="22"/>
        </w:rPr>
        <w:t>OBSERVATORIOS</w:t>
      </w:r>
      <w:r w:rsidRPr="00B226C4">
        <w:rPr>
          <w:rFonts w:ascii="Arial" w:hAnsi="Arial" w:cs="Arial"/>
          <w:color w:val="auto"/>
          <w:sz w:val="22"/>
          <w:szCs w:val="22"/>
        </w:rPr>
        <w:t xml:space="preserve"> conjuntamente con el Coordinador de </w:t>
      </w:r>
      <w:r w:rsidRPr="00B226C4">
        <w:rPr>
          <w:rFonts w:ascii="Arial" w:hAnsi="Arial" w:cs="Arial"/>
          <w:b/>
          <w:bCs/>
          <w:color w:val="auto"/>
          <w:sz w:val="22"/>
          <w:szCs w:val="22"/>
        </w:rPr>
        <w:t>INVESTIGACIÓN</w:t>
      </w:r>
      <w:r w:rsidRPr="00B226C4">
        <w:rPr>
          <w:rFonts w:ascii="Arial" w:hAnsi="Arial" w:cs="Arial"/>
          <w:color w:val="auto"/>
          <w:sz w:val="22"/>
          <w:szCs w:val="22"/>
        </w:rPr>
        <w:t xml:space="preserve"> remitirán a la IU la versión inicial del Borrador de Acuerdo y liderarán la negociación para alcanzar una versión preliminar del Borrador de Acuerdo. Cualquier necesidad de modificación sustancial sobre el Borrador de Acuerdo deberá remitirse a la Secretaría del </w:t>
      </w:r>
      <w:r w:rsidRPr="00B226C4">
        <w:rPr>
          <w:rFonts w:ascii="Arial" w:hAnsi="Arial" w:cs="Arial"/>
          <w:b/>
          <w:bCs/>
          <w:color w:val="auto"/>
          <w:sz w:val="22"/>
          <w:szCs w:val="22"/>
        </w:rPr>
        <w:t>CD-IAC</w:t>
      </w:r>
      <w:r w:rsidRPr="00B226C4">
        <w:rPr>
          <w:rFonts w:ascii="Arial" w:hAnsi="Arial" w:cs="Arial"/>
          <w:color w:val="auto"/>
          <w:sz w:val="22"/>
          <w:szCs w:val="22"/>
        </w:rPr>
        <w:t xml:space="preserve"> para su evaluación por el mismo.</w:t>
      </w:r>
    </w:p>
    <w:p w14:paraId="3C9AB624" w14:textId="4D020A8C" w:rsidR="00B226C4" w:rsidRPr="00B226C4" w:rsidRDefault="00B226C4" w:rsidP="00F74401">
      <w:pPr>
        <w:pStyle w:val="Prrafodelista"/>
        <w:numPr>
          <w:ilvl w:val="0"/>
          <w:numId w:val="15"/>
        </w:numPr>
        <w:spacing w:before="120"/>
        <w:jc w:val="both"/>
        <w:rPr>
          <w:rFonts w:ascii="Arial" w:hAnsi="Arial" w:cs="Arial"/>
          <w:color w:val="auto"/>
          <w:sz w:val="22"/>
          <w:szCs w:val="22"/>
        </w:rPr>
      </w:pPr>
      <w:r w:rsidRPr="00B226C4">
        <w:rPr>
          <w:rFonts w:ascii="Arial" w:hAnsi="Arial" w:cs="Arial"/>
          <w:color w:val="auto"/>
          <w:sz w:val="22"/>
          <w:szCs w:val="22"/>
        </w:rPr>
        <w:t xml:space="preserve">La versión preliminar del Borrador de Acuerdo será remitida por el Responsable de </w:t>
      </w:r>
      <w:r w:rsidRPr="00B226C4">
        <w:rPr>
          <w:rFonts w:ascii="Arial" w:hAnsi="Arial" w:cs="Arial"/>
          <w:b/>
          <w:bCs/>
          <w:color w:val="auto"/>
          <w:sz w:val="22"/>
          <w:szCs w:val="22"/>
        </w:rPr>
        <w:t>OBSERVATORIOS</w:t>
      </w:r>
      <w:r w:rsidRPr="00B226C4">
        <w:rPr>
          <w:rFonts w:ascii="Arial" w:hAnsi="Arial" w:cs="Arial"/>
          <w:color w:val="auto"/>
          <w:sz w:val="22"/>
          <w:szCs w:val="22"/>
        </w:rPr>
        <w:t xml:space="preserve"> conjuntamente con el Coordinador de </w:t>
      </w:r>
      <w:r w:rsidRPr="00B226C4">
        <w:rPr>
          <w:rFonts w:ascii="Arial" w:hAnsi="Arial" w:cs="Arial"/>
          <w:b/>
          <w:bCs/>
          <w:color w:val="auto"/>
          <w:sz w:val="22"/>
          <w:szCs w:val="22"/>
        </w:rPr>
        <w:t>INVESTIGACIÓN</w:t>
      </w:r>
      <w:r w:rsidRPr="00B226C4">
        <w:rPr>
          <w:rFonts w:ascii="Arial" w:hAnsi="Arial" w:cs="Arial"/>
          <w:color w:val="auto"/>
          <w:sz w:val="22"/>
          <w:szCs w:val="22"/>
        </w:rPr>
        <w:t xml:space="preserve"> a </w:t>
      </w:r>
      <w:r w:rsidR="00740CBB" w:rsidRPr="00B226C4">
        <w:rPr>
          <w:rFonts w:ascii="Arial" w:hAnsi="Arial" w:cs="Arial"/>
          <w:b/>
          <w:bCs/>
          <w:color w:val="auto"/>
          <w:sz w:val="22"/>
          <w:szCs w:val="22"/>
        </w:rPr>
        <w:t>ASSGG</w:t>
      </w:r>
      <w:r w:rsidRPr="00B226C4">
        <w:rPr>
          <w:rFonts w:ascii="Arial" w:hAnsi="Arial" w:cs="Arial"/>
          <w:color w:val="auto"/>
          <w:sz w:val="22"/>
          <w:szCs w:val="22"/>
        </w:rPr>
        <w:t xml:space="preserve">. </w:t>
      </w:r>
    </w:p>
    <w:p w14:paraId="3C3AA7CC" w14:textId="625B72F3" w:rsidR="00B226C4" w:rsidRPr="00B226C4" w:rsidRDefault="00740CBB" w:rsidP="00F74401">
      <w:pPr>
        <w:pStyle w:val="Prrafodelista"/>
        <w:numPr>
          <w:ilvl w:val="0"/>
          <w:numId w:val="15"/>
        </w:numPr>
        <w:spacing w:before="120"/>
        <w:jc w:val="both"/>
        <w:rPr>
          <w:rFonts w:ascii="Arial" w:hAnsi="Arial" w:cs="Arial"/>
          <w:color w:val="auto"/>
          <w:sz w:val="22"/>
          <w:szCs w:val="22"/>
        </w:rPr>
      </w:pPr>
      <w:r w:rsidRPr="00B226C4">
        <w:rPr>
          <w:rFonts w:ascii="Arial" w:hAnsi="Arial" w:cs="Arial"/>
          <w:b/>
          <w:bCs/>
          <w:color w:val="auto"/>
          <w:sz w:val="22"/>
          <w:szCs w:val="22"/>
        </w:rPr>
        <w:t>ASSGG</w:t>
      </w:r>
      <w:r w:rsidRPr="00B226C4">
        <w:rPr>
          <w:rFonts w:ascii="Arial" w:hAnsi="Arial" w:cs="Arial"/>
          <w:color w:val="auto"/>
          <w:sz w:val="22"/>
          <w:szCs w:val="22"/>
        </w:rPr>
        <w:t xml:space="preserve"> </w:t>
      </w:r>
      <w:r w:rsidR="00B226C4" w:rsidRPr="00B226C4">
        <w:rPr>
          <w:rFonts w:ascii="Arial" w:hAnsi="Arial" w:cs="Arial"/>
          <w:color w:val="auto"/>
          <w:sz w:val="22"/>
          <w:szCs w:val="22"/>
        </w:rPr>
        <w:t xml:space="preserve">recabará los informes preceptivos para el acuerdo con la normativa de aplicación al caso, la Ley 40/2015 o la Ley 25/2014. De acuerdo con los informes preceptivos, y en colaboración con el Coordinador de </w:t>
      </w:r>
      <w:r w:rsidR="00B226C4" w:rsidRPr="00740CBB">
        <w:rPr>
          <w:rFonts w:ascii="Arial" w:hAnsi="Arial" w:cs="Arial"/>
          <w:b/>
          <w:bCs/>
          <w:color w:val="auto"/>
          <w:sz w:val="22"/>
          <w:szCs w:val="22"/>
        </w:rPr>
        <w:t>INVESTIGACIÓN</w:t>
      </w:r>
      <w:r w:rsidR="00B226C4" w:rsidRPr="00B226C4">
        <w:rPr>
          <w:rFonts w:ascii="Arial" w:hAnsi="Arial" w:cs="Arial"/>
          <w:color w:val="auto"/>
          <w:sz w:val="22"/>
          <w:szCs w:val="22"/>
        </w:rPr>
        <w:t xml:space="preserve"> y el Responsable de </w:t>
      </w:r>
      <w:r w:rsidR="00B226C4" w:rsidRPr="00740CBB">
        <w:rPr>
          <w:rFonts w:ascii="Arial" w:hAnsi="Arial" w:cs="Arial"/>
          <w:b/>
          <w:bCs/>
          <w:color w:val="auto"/>
          <w:sz w:val="22"/>
          <w:szCs w:val="22"/>
        </w:rPr>
        <w:t>OBSERVATORIOS</w:t>
      </w:r>
      <w:r w:rsidR="00B226C4" w:rsidRPr="00B226C4">
        <w:rPr>
          <w:rFonts w:ascii="Arial" w:hAnsi="Arial" w:cs="Arial"/>
          <w:color w:val="auto"/>
          <w:sz w:val="22"/>
          <w:szCs w:val="22"/>
        </w:rPr>
        <w:t>, elaborará la versión final del Borrador de Acuerdo.</w:t>
      </w:r>
    </w:p>
    <w:p w14:paraId="3144063E" w14:textId="77777777" w:rsidR="00B226C4" w:rsidRPr="00B226C4" w:rsidRDefault="00B226C4" w:rsidP="00F74401">
      <w:pPr>
        <w:pStyle w:val="Prrafodelista"/>
        <w:numPr>
          <w:ilvl w:val="0"/>
          <w:numId w:val="15"/>
        </w:numPr>
        <w:spacing w:before="120"/>
        <w:jc w:val="both"/>
        <w:rPr>
          <w:rFonts w:ascii="Arial" w:hAnsi="Arial" w:cs="Arial"/>
          <w:color w:val="auto"/>
          <w:sz w:val="22"/>
          <w:szCs w:val="22"/>
        </w:rPr>
      </w:pPr>
      <w:r w:rsidRPr="00B226C4">
        <w:rPr>
          <w:rFonts w:ascii="Arial" w:hAnsi="Arial" w:cs="Arial"/>
          <w:color w:val="auto"/>
          <w:sz w:val="22"/>
          <w:szCs w:val="22"/>
        </w:rPr>
        <w:t xml:space="preserve">El Responsable de </w:t>
      </w:r>
      <w:r w:rsidRPr="00740CBB">
        <w:rPr>
          <w:rFonts w:ascii="Arial" w:hAnsi="Arial" w:cs="Arial"/>
          <w:b/>
          <w:bCs/>
          <w:color w:val="auto"/>
          <w:sz w:val="22"/>
          <w:szCs w:val="22"/>
        </w:rPr>
        <w:t>OBSERVATORIOS</w:t>
      </w:r>
      <w:r w:rsidRPr="00B226C4">
        <w:rPr>
          <w:rFonts w:ascii="Arial" w:hAnsi="Arial" w:cs="Arial"/>
          <w:color w:val="auto"/>
          <w:sz w:val="22"/>
          <w:szCs w:val="22"/>
        </w:rPr>
        <w:t xml:space="preserve"> conjuntamente con el Coordinador de </w:t>
      </w:r>
      <w:r w:rsidRPr="00740CBB">
        <w:rPr>
          <w:rFonts w:ascii="Arial" w:hAnsi="Arial" w:cs="Arial"/>
          <w:b/>
          <w:bCs/>
          <w:color w:val="auto"/>
          <w:sz w:val="22"/>
          <w:szCs w:val="22"/>
        </w:rPr>
        <w:t>INVESTIGACIÓN</w:t>
      </w:r>
      <w:r w:rsidRPr="00B226C4">
        <w:rPr>
          <w:rFonts w:ascii="Arial" w:hAnsi="Arial" w:cs="Arial"/>
          <w:color w:val="auto"/>
          <w:sz w:val="22"/>
          <w:szCs w:val="22"/>
        </w:rPr>
        <w:t xml:space="preserve"> remitirán a la </w:t>
      </w:r>
      <w:r w:rsidRPr="00740CBB">
        <w:rPr>
          <w:rFonts w:ascii="Arial" w:hAnsi="Arial" w:cs="Arial"/>
          <w:b/>
          <w:bCs/>
          <w:color w:val="auto"/>
          <w:sz w:val="22"/>
          <w:szCs w:val="22"/>
        </w:rPr>
        <w:t>IU</w:t>
      </w:r>
      <w:r w:rsidRPr="00B226C4">
        <w:rPr>
          <w:rFonts w:ascii="Arial" w:hAnsi="Arial" w:cs="Arial"/>
          <w:color w:val="auto"/>
          <w:sz w:val="22"/>
          <w:szCs w:val="22"/>
        </w:rPr>
        <w:t xml:space="preserve"> la versión final del Borrador de Acuerdo para recabar su conformidad. </w:t>
      </w:r>
    </w:p>
    <w:p w14:paraId="19B036CB" w14:textId="77777777" w:rsidR="00B226C4" w:rsidRPr="00B226C4" w:rsidRDefault="00B226C4" w:rsidP="00F74401">
      <w:pPr>
        <w:pStyle w:val="Prrafodelista"/>
        <w:numPr>
          <w:ilvl w:val="1"/>
          <w:numId w:val="15"/>
        </w:numPr>
        <w:spacing w:before="120"/>
        <w:jc w:val="both"/>
        <w:rPr>
          <w:rFonts w:ascii="Arial" w:hAnsi="Arial" w:cs="Arial"/>
          <w:color w:val="auto"/>
          <w:sz w:val="22"/>
          <w:szCs w:val="22"/>
        </w:rPr>
      </w:pPr>
      <w:r w:rsidRPr="00B226C4">
        <w:rPr>
          <w:rFonts w:ascii="Arial" w:hAnsi="Arial" w:cs="Arial"/>
          <w:color w:val="auto"/>
          <w:sz w:val="22"/>
          <w:szCs w:val="22"/>
        </w:rPr>
        <w:t>En caso de conformidad, se procederá a la celebración del Acuerdo.</w:t>
      </w:r>
    </w:p>
    <w:p w14:paraId="1832BB0D" w14:textId="77777777" w:rsidR="00B226C4" w:rsidRPr="00B226C4" w:rsidRDefault="00B226C4" w:rsidP="00F74401">
      <w:pPr>
        <w:pStyle w:val="Prrafodelista"/>
        <w:numPr>
          <w:ilvl w:val="1"/>
          <w:numId w:val="15"/>
        </w:numPr>
        <w:spacing w:before="120"/>
        <w:jc w:val="both"/>
        <w:rPr>
          <w:rFonts w:ascii="Arial" w:hAnsi="Arial" w:cs="Arial"/>
          <w:color w:val="auto"/>
          <w:sz w:val="22"/>
          <w:szCs w:val="22"/>
        </w:rPr>
      </w:pPr>
      <w:r w:rsidRPr="00B226C4">
        <w:rPr>
          <w:rFonts w:ascii="Arial" w:hAnsi="Arial" w:cs="Arial"/>
          <w:color w:val="auto"/>
          <w:sz w:val="22"/>
          <w:szCs w:val="22"/>
        </w:rPr>
        <w:t>En caso de no conformidad, recabarán las modificaciones a introducir y se iniciará de nuevo el procedimiento.</w:t>
      </w:r>
    </w:p>
    <w:p w14:paraId="6D3EA920" w14:textId="77777777" w:rsidR="00B226C4" w:rsidRDefault="00B226C4" w:rsidP="00B226C4">
      <w:pPr>
        <w:pStyle w:val="NormalWeb"/>
        <w:spacing w:line="259" w:lineRule="auto"/>
        <w:rPr>
          <w:rFonts w:ascii="Arial Narrow" w:hAnsi="Arial Narrow"/>
        </w:rPr>
      </w:pPr>
    </w:p>
    <w:p w14:paraId="0B1642D6" w14:textId="0743E115" w:rsidR="00F131ED" w:rsidRDefault="00F131ED" w:rsidP="000E5556">
      <w:pPr>
        <w:tabs>
          <w:tab w:val="left" w:pos="1276"/>
          <w:tab w:val="left" w:pos="3120"/>
        </w:tabs>
        <w:jc w:val="both"/>
        <w:rPr>
          <w:rFonts w:ascii="Arial" w:eastAsia="Calibri" w:hAnsi="Arial" w:cs="Arial"/>
          <w:b/>
          <w:color w:val="auto"/>
          <w:spacing w:val="2"/>
          <w:sz w:val="22"/>
          <w:szCs w:val="22"/>
          <w:lang w:val="es-ES" w:eastAsia="en-US"/>
        </w:rPr>
      </w:pPr>
      <w:r>
        <w:rPr>
          <w:rFonts w:ascii="Arial" w:eastAsia="Calibri" w:hAnsi="Arial" w:cs="Arial"/>
          <w:b/>
          <w:color w:val="auto"/>
          <w:spacing w:val="2"/>
          <w:sz w:val="22"/>
          <w:szCs w:val="22"/>
          <w:lang w:val="es-ES" w:eastAsia="en-US"/>
        </w:rPr>
        <w:t>ANEXO I:</w:t>
      </w:r>
      <w:r>
        <w:rPr>
          <w:rFonts w:ascii="Arial" w:eastAsia="Calibri" w:hAnsi="Arial" w:cs="Arial"/>
          <w:b/>
          <w:color w:val="auto"/>
          <w:spacing w:val="2"/>
          <w:sz w:val="22"/>
          <w:szCs w:val="22"/>
          <w:lang w:val="es-ES" w:eastAsia="en-US"/>
        </w:rPr>
        <w:tab/>
        <w:t>Guía de elaboración de la documentación técnica para la instalación de una instalación científica en los Observatorios de Canarias.</w:t>
      </w:r>
    </w:p>
    <w:p w14:paraId="782840CC" w14:textId="521E9A00" w:rsidR="00F131ED" w:rsidRDefault="00F131ED" w:rsidP="00F131ED">
      <w:pPr>
        <w:tabs>
          <w:tab w:val="left" w:pos="1276"/>
          <w:tab w:val="left" w:pos="3120"/>
        </w:tabs>
        <w:ind w:left="1276" w:hanging="1276"/>
        <w:jc w:val="both"/>
        <w:rPr>
          <w:rFonts w:ascii="Arial" w:eastAsia="Calibri" w:hAnsi="Arial" w:cs="Arial"/>
          <w:b/>
          <w:color w:val="auto"/>
          <w:spacing w:val="2"/>
          <w:sz w:val="22"/>
          <w:szCs w:val="22"/>
          <w:lang w:val="es-ES" w:eastAsia="en-US"/>
        </w:rPr>
      </w:pPr>
      <w:r>
        <w:rPr>
          <w:rFonts w:ascii="Arial" w:eastAsia="Calibri" w:hAnsi="Arial" w:cs="Arial"/>
          <w:b/>
          <w:color w:val="auto"/>
          <w:spacing w:val="2"/>
          <w:sz w:val="22"/>
          <w:szCs w:val="22"/>
          <w:lang w:val="es-ES" w:eastAsia="en-US"/>
        </w:rPr>
        <w:t>ANEXO II:</w:t>
      </w:r>
      <w:r>
        <w:rPr>
          <w:rFonts w:ascii="Arial" w:eastAsia="Calibri" w:hAnsi="Arial" w:cs="Arial"/>
          <w:b/>
          <w:color w:val="auto"/>
          <w:spacing w:val="2"/>
          <w:sz w:val="22"/>
          <w:szCs w:val="22"/>
          <w:lang w:val="es-ES" w:eastAsia="en-US"/>
        </w:rPr>
        <w:tab/>
        <w:t>Guía de construcción y puesta en marcha de una instalación científica en los Observatorios de Canarias.</w:t>
      </w:r>
    </w:p>
    <w:p w14:paraId="501CD963" w14:textId="7EC8BE36" w:rsidR="00740CBB" w:rsidRPr="00F131ED" w:rsidRDefault="00740CBB" w:rsidP="00F131ED">
      <w:pPr>
        <w:tabs>
          <w:tab w:val="left" w:pos="1276"/>
          <w:tab w:val="left" w:pos="3120"/>
        </w:tabs>
        <w:ind w:left="1276" w:hanging="1276"/>
        <w:jc w:val="both"/>
        <w:rPr>
          <w:rFonts w:ascii="Arial" w:eastAsia="Calibri" w:hAnsi="Arial" w:cs="Arial"/>
          <w:b/>
          <w:color w:val="auto"/>
          <w:spacing w:val="2"/>
          <w:sz w:val="22"/>
          <w:szCs w:val="22"/>
          <w:lang w:val="es-ES" w:eastAsia="en-US"/>
        </w:rPr>
      </w:pPr>
      <w:r>
        <w:rPr>
          <w:rFonts w:ascii="Arial" w:eastAsia="Calibri" w:hAnsi="Arial" w:cs="Arial"/>
          <w:b/>
          <w:color w:val="auto"/>
          <w:spacing w:val="2"/>
          <w:sz w:val="22"/>
          <w:szCs w:val="22"/>
          <w:lang w:val="es-ES" w:eastAsia="en-US"/>
        </w:rPr>
        <w:t>ANEXO III:   G</w:t>
      </w:r>
      <w:r w:rsidRPr="00740CBB">
        <w:rPr>
          <w:rFonts w:ascii="Arial" w:eastAsia="Calibri" w:hAnsi="Arial" w:cs="Arial"/>
          <w:b/>
          <w:color w:val="auto"/>
          <w:spacing w:val="2"/>
          <w:sz w:val="22"/>
          <w:szCs w:val="22"/>
          <w:lang w:val="es-ES" w:eastAsia="en-US"/>
        </w:rPr>
        <w:t>u</w:t>
      </w:r>
      <w:r>
        <w:rPr>
          <w:rFonts w:ascii="Arial" w:eastAsia="Calibri" w:hAnsi="Arial" w:cs="Arial"/>
          <w:b/>
          <w:color w:val="auto"/>
          <w:spacing w:val="2"/>
          <w:sz w:val="22"/>
          <w:szCs w:val="22"/>
          <w:lang w:val="es-ES" w:eastAsia="en-US"/>
        </w:rPr>
        <w:t>í</w:t>
      </w:r>
      <w:r w:rsidRPr="00740CBB">
        <w:rPr>
          <w:rFonts w:ascii="Arial" w:eastAsia="Calibri" w:hAnsi="Arial" w:cs="Arial"/>
          <w:b/>
          <w:color w:val="auto"/>
          <w:spacing w:val="2"/>
          <w:sz w:val="22"/>
          <w:szCs w:val="22"/>
          <w:lang w:val="es-ES" w:eastAsia="en-US"/>
        </w:rPr>
        <w:t xml:space="preserve">a de elaboración de memoria de propuesta de instalación científica en los </w:t>
      </w:r>
      <w:r>
        <w:rPr>
          <w:rFonts w:ascii="Arial" w:eastAsia="Calibri" w:hAnsi="Arial" w:cs="Arial"/>
          <w:b/>
          <w:color w:val="auto"/>
          <w:spacing w:val="2"/>
          <w:sz w:val="22"/>
          <w:szCs w:val="22"/>
          <w:lang w:val="es-ES" w:eastAsia="en-US"/>
        </w:rPr>
        <w:t>Observatorios de Canarias</w:t>
      </w:r>
    </w:p>
    <w:p w14:paraId="3B611166" w14:textId="77777777" w:rsidR="0048547C" w:rsidRPr="003452D2" w:rsidRDefault="0048547C" w:rsidP="00F131ED">
      <w:pPr>
        <w:spacing w:before="120"/>
        <w:jc w:val="both"/>
        <w:rPr>
          <w:rFonts w:ascii="Arial" w:hAnsi="Arial" w:cs="Arial"/>
          <w:color w:val="auto"/>
          <w:sz w:val="22"/>
          <w:szCs w:val="22"/>
        </w:rPr>
      </w:pPr>
    </w:p>
    <w:p w14:paraId="15E5476E" w14:textId="77777777" w:rsidR="0048547C" w:rsidRPr="009039FA" w:rsidRDefault="0048547C" w:rsidP="00F131ED">
      <w:pPr>
        <w:pBdr>
          <w:top w:val="single" w:sz="4" w:space="1" w:color="auto"/>
        </w:pBdr>
        <w:tabs>
          <w:tab w:val="left" w:pos="3120"/>
        </w:tabs>
        <w:jc w:val="both"/>
        <w:rPr>
          <w:rFonts w:ascii="Arial" w:eastAsia="Calibri" w:hAnsi="Arial" w:cs="Arial"/>
          <w:b/>
          <w:color w:val="auto"/>
          <w:spacing w:val="2"/>
          <w:sz w:val="22"/>
          <w:szCs w:val="22"/>
          <w:lang w:val="es-ES" w:eastAsia="en-US"/>
        </w:rPr>
      </w:pPr>
      <w:r w:rsidRPr="009039FA">
        <w:rPr>
          <w:rFonts w:ascii="Arial" w:eastAsia="Calibri" w:hAnsi="Arial" w:cs="Arial"/>
          <w:b/>
          <w:color w:val="auto"/>
          <w:spacing w:val="2"/>
          <w:sz w:val="22"/>
          <w:szCs w:val="22"/>
          <w:lang w:val="es-ES" w:eastAsia="en-US"/>
        </w:rPr>
        <w:t>Elaborado por:</w:t>
      </w:r>
    </w:p>
    <w:p w14:paraId="17F2047B" w14:textId="77777777" w:rsidR="0048547C" w:rsidRDefault="0048547C" w:rsidP="00F74401">
      <w:pPr>
        <w:pStyle w:val="Prrafodelista"/>
        <w:numPr>
          <w:ilvl w:val="0"/>
          <w:numId w:val="3"/>
        </w:numPr>
        <w:autoSpaceDE w:val="0"/>
        <w:autoSpaceDN w:val="0"/>
        <w:adjustRightInd w:val="0"/>
        <w:ind w:left="714" w:hanging="357"/>
        <w:rPr>
          <w:rFonts w:ascii="Arial" w:eastAsia="Calibri" w:hAnsi="Arial" w:cs="Arial"/>
          <w:color w:val="auto"/>
          <w:spacing w:val="2"/>
          <w:sz w:val="22"/>
          <w:szCs w:val="22"/>
          <w:lang w:val="es-ES" w:eastAsia="en-US"/>
        </w:rPr>
      </w:pPr>
      <w:r>
        <w:rPr>
          <w:rFonts w:ascii="Arial" w:eastAsia="Calibri" w:hAnsi="Arial" w:cs="Arial"/>
          <w:color w:val="auto"/>
          <w:spacing w:val="2"/>
          <w:sz w:val="22"/>
          <w:szCs w:val="22"/>
          <w:lang w:val="es-ES" w:eastAsia="en-US"/>
        </w:rPr>
        <w:t>Emilio García García</w:t>
      </w:r>
      <w:r w:rsidRPr="009039FA">
        <w:rPr>
          <w:rFonts w:ascii="Arial" w:eastAsia="Calibri" w:hAnsi="Arial" w:cs="Arial"/>
          <w:color w:val="auto"/>
          <w:spacing w:val="2"/>
          <w:sz w:val="22"/>
          <w:szCs w:val="22"/>
          <w:lang w:val="es-ES" w:eastAsia="en-US"/>
        </w:rPr>
        <w:t xml:space="preserve">. </w:t>
      </w:r>
      <w:r>
        <w:rPr>
          <w:rFonts w:ascii="Arial" w:eastAsia="Calibri" w:hAnsi="Arial" w:cs="Arial"/>
          <w:color w:val="auto"/>
          <w:spacing w:val="2"/>
          <w:sz w:val="22"/>
          <w:szCs w:val="22"/>
          <w:lang w:val="es-ES" w:eastAsia="en-US"/>
        </w:rPr>
        <w:t>Responsable de los Observatorios de Canarias</w:t>
      </w:r>
      <w:r w:rsidRPr="009039FA">
        <w:rPr>
          <w:rFonts w:ascii="Arial" w:eastAsia="Calibri" w:hAnsi="Arial" w:cs="Arial"/>
          <w:color w:val="auto"/>
          <w:spacing w:val="2"/>
          <w:sz w:val="22"/>
          <w:szCs w:val="22"/>
          <w:lang w:val="es-ES" w:eastAsia="en-US"/>
        </w:rPr>
        <w:t>.</w:t>
      </w:r>
    </w:p>
    <w:p w14:paraId="12E3ECE7" w14:textId="3B0A3720" w:rsidR="00740CBB" w:rsidRDefault="00740CBB" w:rsidP="00F74401">
      <w:pPr>
        <w:pStyle w:val="Prrafodelista"/>
        <w:numPr>
          <w:ilvl w:val="0"/>
          <w:numId w:val="3"/>
        </w:numPr>
        <w:autoSpaceDE w:val="0"/>
        <w:autoSpaceDN w:val="0"/>
        <w:adjustRightInd w:val="0"/>
        <w:ind w:left="714" w:hanging="357"/>
        <w:rPr>
          <w:rFonts w:ascii="Arial" w:eastAsia="Calibri" w:hAnsi="Arial" w:cs="Arial"/>
          <w:color w:val="auto"/>
          <w:spacing w:val="2"/>
          <w:sz w:val="22"/>
          <w:szCs w:val="22"/>
          <w:lang w:val="es-ES" w:eastAsia="en-US"/>
        </w:rPr>
      </w:pPr>
      <w:r>
        <w:rPr>
          <w:rFonts w:ascii="Arial" w:eastAsia="Calibri" w:hAnsi="Arial" w:cs="Arial"/>
          <w:color w:val="auto"/>
          <w:spacing w:val="2"/>
          <w:sz w:val="22"/>
          <w:szCs w:val="22"/>
          <w:lang w:val="es-ES" w:eastAsia="en-US"/>
        </w:rPr>
        <w:t>Javier Herrera Llorente, Jefe de Departamento del Observatorio del Roque de los Muchachos</w:t>
      </w:r>
    </w:p>
    <w:p w14:paraId="7E7A7D54" w14:textId="16C8AB50" w:rsidR="00740CBB" w:rsidRPr="009039FA" w:rsidRDefault="00740CBB" w:rsidP="00F74401">
      <w:pPr>
        <w:pStyle w:val="Prrafodelista"/>
        <w:numPr>
          <w:ilvl w:val="0"/>
          <w:numId w:val="3"/>
        </w:numPr>
        <w:autoSpaceDE w:val="0"/>
        <w:autoSpaceDN w:val="0"/>
        <w:adjustRightInd w:val="0"/>
        <w:ind w:left="714" w:hanging="357"/>
        <w:rPr>
          <w:rFonts w:ascii="Arial" w:eastAsia="Calibri" w:hAnsi="Arial" w:cs="Arial"/>
          <w:color w:val="auto"/>
          <w:spacing w:val="2"/>
          <w:sz w:val="22"/>
          <w:szCs w:val="22"/>
          <w:lang w:val="es-ES" w:eastAsia="en-US"/>
        </w:rPr>
      </w:pPr>
      <w:r>
        <w:rPr>
          <w:rFonts w:ascii="Arial" w:eastAsia="Calibri" w:hAnsi="Arial" w:cs="Arial"/>
          <w:color w:val="auto"/>
          <w:spacing w:val="2"/>
          <w:sz w:val="22"/>
          <w:szCs w:val="22"/>
          <w:lang w:val="es-ES" w:eastAsia="en-US"/>
        </w:rPr>
        <w:t>David López Nespral, Administrador interino del Observatorio del Teide</w:t>
      </w:r>
    </w:p>
    <w:p w14:paraId="3AA29B08" w14:textId="77777777" w:rsidR="0048547C" w:rsidRPr="009039FA" w:rsidRDefault="0048547C" w:rsidP="0048547C">
      <w:pPr>
        <w:autoSpaceDE w:val="0"/>
        <w:autoSpaceDN w:val="0"/>
        <w:adjustRightInd w:val="0"/>
        <w:rPr>
          <w:rFonts w:ascii="Arial" w:eastAsia="Calibri" w:hAnsi="Arial" w:cs="Arial"/>
          <w:color w:val="auto"/>
          <w:spacing w:val="2"/>
          <w:sz w:val="22"/>
          <w:szCs w:val="22"/>
          <w:lang w:val="es-ES" w:eastAsia="en-US"/>
        </w:rPr>
      </w:pPr>
    </w:p>
    <w:p w14:paraId="0B224C2A" w14:textId="77777777" w:rsidR="0048547C" w:rsidRPr="009039FA" w:rsidRDefault="0048547C" w:rsidP="0048547C">
      <w:pPr>
        <w:tabs>
          <w:tab w:val="left" w:pos="3120"/>
        </w:tabs>
        <w:jc w:val="both"/>
        <w:rPr>
          <w:rFonts w:ascii="Arial" w:eastAsia="Calibri" w:hAnsi="Arial" w:cs="Arial"/>
          <w:b/>
          <w:color w:val="auto"/>
          <w:spacing w:val="2"/>
          <w:sz w:val="22"/>
          <w:szCs w:val="22"/>
          <w:lang w:val="es-ES" w:eastAsia="en-US"/>
        </w:rPr>
      </w:pPr>
      <w:r w:rsidRPr="009039FA">
        <w:rPr>
          <w:rFonts w:ascii="Arial" w:eastAsia="Calibri" w:hAnsi="Arial" w:cs="Arial"/>
          <w:b/>
          <w:color w:val="auto"/>
          <w:spacing w:val="2"/>
          <w:sz w:val="22"/>
          <w:szCs w:val="22"/>
          <w:lang w:val="es-ES" w:eastAsia="en-US"/>
        </w:rPr>
        <w:t>Revisado por:</w:t>
      </w:r>
    </w:p>
    <w:p w14:paraId="3DD09AF5" w14:textId="77777777" w:rsidR="0048547C" w:rsidRPr="008007A2" w:rsidRDefault="0048547C" w:rsidP="00F74401">
      <w:pPr>
        <w:pStyle w:val="Prrafodelista"/>
        <w:numPr>
          <w:ilvl w:val="0"/>
          <w:numId w:val="3"/>
        </w:numPr>
        <w:autoSpaceDE w:val="0"/>
        <w:autoSpaceDN w:val="0"/>
        <w:adjustRightInd w:val="0"/>
        <w:rPr>
          <w:rFonts w:ascii="Arial" w:eastAsia="Calibri" w:hAnsi="Arial" w:cs="Arial"/>
          <w:color w:val="auto"/>
          <w:spacing w:val="2"/>
          <w:sz w:val="22"/>
          <w:szCs w:val="22"/>
          <w:lang w:val="es-ES" w:eastAsia="en-US"/>
        </w:rPr>
      </w:pPr>
      <w:r w:rsidRPr="008007A2">
        <w:rPr>
          <w:rFonts w:ascii="Arial" w:eastAsia="Calibri" w:hAnsi="Arial" w:cs="Arial"/>
          <w:color w:val="auto"/>
          <w:spacing w:val="2"/>
          <w:sz w:val="22"/>
          <w:szCs w:val="22"/>
          <w:lang w:val="es-ES" w:eastAsia="en-US"/>
        </w:rPr>
        <w:t>Jesús Burgos Martín. Administrador de Servicios Generales.</w:t>
      </w:r>
    </w:p>
    <w:p w14:paraId="06D58F96" w14:textId="77777777" w:rsidR="0048547C" w:rsidRPr="008007A2" w:rsidRDefault="0048547C" w:rsidP="0048547C">
      <w:pPr>
        <w:autoSpaceDE w:val="0"/>
        <w:autoSpaceDN w:val="0"/>
        <w:adjustRightInd w:val="0"/>
        <w:rPr>
          <w:rFonts w:ascii="Arial" w:eastAsia="Calibri" w:hAnsi="Arial" w:cs="Arial"/>
          <w:color w:val="auto"/>
          <w:spacing w:val="2"/>
          <w:sz w:val="22"/>
          <w:szCs w:val="22"/>
          <w:lang w:val="es-ES" w:eastAsia="en-US"/>
        </w:rPr>
      </w:pPr>
    </w:p>
    <w:p w14:paraId="49F21428" w14:textId="77777777" w:rsidR="0048547C" w:rsidRPr="008007A2" w:rsidRDefault="0048547C" w:rsidP="0048547C">
      <w:pPr>
        <w:tabs>
          <w:tab w:val="left" w:pos="3120"/>
        </w:tabs>
        <w:jc w:val="both"/>
        <w:rPr>
          <w:rFonts w:ascii="Arial" w:eastAsia="Calibri" w:hAnsi="Arial" w:cs="Arial"/>
          <w:b/>
          <w:color w:val="auto"/>
          <w:spacing w:val="2"/>
          <w:sz w:val="22"/>
          <w:szCs w:val="22"/>
          <w:lang w:val="es-ES" w:eastAsia="en-US"/>
        </w:rPr>
      </w:pPr>
      <w:r w:rsidRPr="008007A2">
        <w:rPr>
          <w:rFonts w:ascii="Arial" w:eastAsia="Calibri" w:hAnsi="Arial" w:cs="Arial"/>
          <w:b/>
          <w:color w:val="auto"/>
          <w:spacing w:val="2"/>
          <w:sz w:val="22"/>
          <w:szCs w:val="22"/>
          <w:lang w:val="es-ES" w:eastAsia="en-US"/>
        </w:rPr>
        <w:t>Aprobado por:</w:t>
      </w:r>
    </w:p>
    <w:p w14:paraId="66FC11E1" w14:textId="2D104BC6" w:rsidR="0048547C" w:rsidRPr="00E03E63" w:rsidRDefault="0048547C" w:rsidP="00F74401">
      <w:pPr>
        <w:pStyle w:val="Prrafodelista"/>
        <w:numPr>
          <w:ilvl w:val="0"/>
          <w:numId w:val="3"/>
        </w:numPr>
        <w:autoSpaceDE w:val="0"/>
        <w:autoSpaceDN w:val="0"/>
        <w:adjustRightInd w:val="0"/>
        <w:spacing w:before="120"/>
        <w:ind w:left="714" w:hanging="357"/>
        <w:rPr>
          <w:rFonts w:ascii="Arial" w:eastAsia="Calibri" w:hAnsi="Arial" w:cs="Arial"/>
          <w:color w:val="auto"/>
          <w:spacing w:val="2"/>
          <w:sz w:val="22"/>
          <w:szCs w:val="22"/>
          <w:lang w:val="es-ES" w:eastAsia="en-US"/>
        </w:rPr>
      </w:pPr>
      <w:r w:rsidRPr="008007A2">
        <w:rPr>
          <w:rFonts w:ascii="Arial" w:eastAsia="Calibri" w:hAnsi="Arial" w:cs="Arial"/>
          <w:color w:val="auto"/>
          <w:spacing w:val="2"/>
          <w:sz w:val="22"/>
          <w:szCs w:val="22"/>
          <w:lang w:val="es-ES" w:eastAsia="en-US"/>
        </w:rPr>
        <w:t>Comité de Dirección CD</w:t>
      </w:r>
      <w:r w:rsidR="000E5556">
        <w:rPr>
          <w:rFonts w:ascii="Arial" w:eastAsia="Calibri" w:hAnsi="Arial" w:cs="Arial"/>
          <w:color w:val="auto"/>
          <w:spacing w:val="2"/>
          <w:sz w:val="22"/>
          <w:szCs w:val="22"/>
          <w:lang w:val="es-ES" w:eastAsia="en-US"/>
        </w:rPr>
        <w:t>34</w:t>
      </w:r>
      <w:r w:rsidRPr="008007A2">
        <w:rPr>
          <w:rFonts w:ascii="Arial" w:eastAsia="Calibri" w:hAnsi="Arial" w:cs="Arial"/>
          <w:color w:val="auto"/>
          <w:spacing w:val="2"/>
          <w:sz w:val="22"/>
          <w:szCs w:val="22"/>
          <w:lang w:val="es-ES" w:eastAsia="en-US"/>
        </w:rPr>
        <w:t>/2</w:t>
      </w:r>
      <w:r>
        <w:rPr>
          <w:rFonts w:ascii="Arial" w:eastAsia="Calibri" w:hAnsi="Arial" w:cs="Arial"/>
          <w:color w:val="auto"/>
          <w:spacing w:val="2"/>
          <w:sz w:val="22"/>
          <w:szCs w:val="22"/>
          <w:lang w:val="es-ES" w:eastAsia="en-US"/>
        </w:rPr>
        <w:t>4</w:t>
      </w:r>
      <w:r w:rsidRPr="008007A2">
        <w:rPr>
          <w:rFonts w:ascii="Arial" w:eastAsia="Calibri" w:hAnsi="Arial" w:cs="Arial"/>
          <w:color w:val="auto"/>
          <w:spacing w:val="2"/>
          <w:sz w:val="22"/>
          <w:szCs w:val="22"/>
          <w:lang w:val="es-ES" w:eastAsia="en-US"/>
        </w:rPr>
        <w:t xml:space="preserve"> (Reunión de </w:t>
      </w:r>
      <w:r w:rsidR="000E5556">
        <w:rPr>
          <w:rFonts w:ascii="Arial" w:eastAsia="Calibri" w:hAnsi="Arial" w:cs="Arial"/>
          <w:color w:val="auto"/>
          <w:spacing w:val="2"/>
          <w:sz w:val="22"/>
          <w:szCs w:val="22"/>
          <w:lang w:val="es-ES" w:eastAsia="en-US"/>
        </w:rPr>
        <w:t>16 de octubre</w:t>
      </w:r>
      <w:r w:rsidRPr="008007A2">
        <w:rPr>
          <w:rFonts w:ascii="Arial" w:eastAsia="Calibri" w:hAnsi="Arial" w:cs="Arial"/>
          <w:color w:val="auto"/>
          <w:spacing w:val="2"/>
          <w:sz w:val="22"/>
          <w:szCs w:val="22"/>
          <w:lang w:val="es-ES" w:eastAsia="en-US"/>
        </w:rPr>
        <w:t xml:space="preserve"> de 202</w:t>
      </w:r>
      <w:r>
        <w:rPr>
          <w:rFonts w:ascii="Arial" w:eastAsia="Calibri" w:hAnsi="Arial" w:cs="Arial"/>
          <w:color w:val="auto"/>
          <w:spacing w:val="2"/>
          <w:sz w:val="22"/>
          <w:szCs w:val="22"/>
          <w:lang w:val="es-ES" w:eastAsia="en-US"/>
        </w:rPr>
        <w:t>4</w:t>
      </w:r>
      <w:r w:rsidRPr="008007A2">
        <w:rPr>
          <w:rFonts w:ascii="Arial" w:eastAsia="Calibri" w:hAnsi="Arial" w:cs="Arial"/>
          <w:color w:val="auto"/>
          <w:spacing w:val="2"/>
          <w:sz w:val="22"/>
          <w:szCs w:val="22"/>
          <w:lang w:val="es-ES" w:eastAsia="en-US"/>
        </w:rPr>
        <w:t>).</w:t>
      </w:r>
    </w:p>
    <w:p w14:paraId="6F46CC49" w14:textId="77777777" w:rsidR="0048547C" w:rsidRPr="008007A2" w:rsidRDefault="0048547C" w:rsidP="0048547C">
      <w:pPr>
        <w:autoSpaceDE w:val="0"/>
        <w:autoSpaceDN w:val="0"/>
        <w:adjustRightInd w:val="0"/>
        <w:jc w:val="both"/>
        <w:rPr>
          <w:rFonts w:ascii="Arial" w:eastAsia="Calibri" w:hAnsi="Arial" w:cs="Arial"/>
          <w:i/>
          <w:color w:val="auto"/>
          <w:spacing w:val="2"/>
          <w:lang w:val="es-ES" w:eastAsia="en-US"/>
        </w:rPr>
      </w:pPr>
    </w:p>
    <w:p w14:paraId="70B10DFF" w14:textId="70EBA417" w:rsidR="00A72916" w:rsidRPr="00F131ED" w:rsidRDefault="0048547C" w:rsidP="00F131ED">
      <w:pPr>
        <w:autoSpaceDE w:val="0"/>
        <w:autoSpaceDN w:val="0"/>
        <w:adjustRightInd w:val="0"/>
        <w:jc w:val="center"/>
        <w:rPr>
          <w:rFonts w:ascii="Arial" w:eastAsia="Calibri" w:hAnsi="Arial" w:cs="Arial"/>
          <w:i/>
          <w:color w:val="auto"/>
          <w:spacing w:val="2"/>
          <w:sz w:val="18"/>
          <w:szCs w:val="18"/>
          <w:lang w:val="es-ES" w:eastAsia="en-US"/>
        </w:rPr>
      </w:pPr>
      <w:r w:rsidRPr="008007A2">
        <w:rPr>
          <w:rFonts w:ascii="Arial" w:eastAsia="Calibri" w:hAnsi="Arial" w:cs="Arial"/>
          <w:i/>
          <w:color w:val="auto"/>
          <w:spacing w:val="2"/>
          <w:sz w:val="18"/>
          <w:szCs w:val="18"/>
          <w:lang w:val="es-ES" w:eastAsia="en-US"/>
        </w:rPr>
        <w:t>En aplicación de lo previsto en la normativa sobre igualdad efectiva entre mujeres y hombres y para la promoción de la igualdad de género, todas las menciones incluidas en estos Estatutos de personas, colectivos o cargos cuyo género sea masculino deben entenderse referidas al género neutro, incluyendo por tanto a mujeres y hombres</w:t>
      </w:r>
      <w:r w:rsidR="00A72916">
        <w:rPr>
          <w:rFonts w:ascii="Arial" w:eastAsia="Calibri" w:hAnsi="Arial" w:cs="Arial"/>
          <w:color w:val="auto"/>
          <w:sz w:val="22"/>
          <w:szCs w:val="22"/>
          <w:lang w:eastAsia="en-US"/>
        </w:rPr>
        <w:br w:type="page"/>
      </w:r>
    </w:p>
    <w:p w14:paraId="0135F47C" w14:textId="77777777" w:rsidR="00EB5FBC" w:rsidRDefault="00EB5FBC">
      <w:pPr>
        <w:spacing w:after="200" w:line="276" w:lineRule="auto"/>
        <w:rPr>
          <w:rFonts w:ascii="Arial" w:eastAsia="Calibri" w:hAnsi="Arial" w:cs="Arial"/>
          <w:b/>
          <w:bCs/>
          <w:color w:val="auto"/>
          <w:sz w:val="22"/>
          <w:szCs w:val="22"/>
          <w:lang w:eastAsia="en-US"/>
        </w:rPr>
      </w:pPr>
    </w:p>
    <w:p w14:paraId="6E7A381C" w14:textId="77777777" w:rsidR="00831631" w:rsidRDefault="00831631" w:rsidP="00A72916">
      <w:pPr>
        <w:tabs>
          <w:tab w:val="left" w:pos="1276"/>
          <w:tab w:val="left" w:pos="3120"/>
        </w:tabs>
        <w:ind w:left="1276" w:hanging="1276"/>
        <w:jc w:val="center"/>
        <w:rPr>
          <w:rFonts w:ascii="Arial" w:eastAsia="Calibri" w:hAnsi="Arial" w:cs="Arial"/>
          <w:i/>
          <w:iCs/>
          <w:color w:val="auto"/>
          <w:sz w:val="18"/>
          <w:szCs w:val="18"/>
          <w:lang w:eastAsia="en-US"/>
        </w:rPr>
      </w:pPr>
    </w:p>
    <w:p w14:paraId="74953227" w14:textId="42701D97" w:rsidR="00831631" w:rsidRPr="0052738D" w:rsidRDefault="00831631" w:rsidP="0052738D">
      <w:pPr>
        <w:tabs>
          <w:tab w:val="left" w:pos="1276"/>
          <w:tab w:val="left" w:pos="3120"/>
        </w:tabs>
        <w:jc w:val="center"/>
        <w:rPr>
          <w:rFonts w:ascii="Arial" w:eastAsia="Calibri" w:hAnsi="Arial" w:cs="Arial"/>
          <w:b/>
          <w:bCs/>
          <w:color w:val="002060"/>
          <w:sz w:val="40"/>
          <w:szCs w:val="40"/>
          <w:lang w:eastAsia="en-US"/>
        </w:rPr>
      </w:pPr>
      <w:r w:rsidRPr="0052738D">
        <w:rPr>
          <w:rFonts w:ascii="Arial" w:eastAsia="Calibri" w:hAnsi="Arial" w:cs="Arial"/>
          <w:b/>
          <w:bCs/>
          <w:color w:val="002060"/>
          <w:sz w:val="40"/>
          <w:szCs w:val="40"/>
          <w:lang w:eastAsia="en-US"/>
        </w:rPr>
        <w:t>ANEXO I</w:t>
      </w:r>
    </w:p>
    <w:p w14:paraId="47A5ABDC" w14:textId="6BA3BCB4" w:rsidR="0052738D" w:rsidRPr="0052738D" w:rsidRDefault="00831631" w:rsidP="0052738D">
      <w:pPr>
        <w:tabs>
          <w:tab w:val="left" w:pos="3120"/>
        </w:tabs>
        <w:jc w:val="center"/>
        <w:rPr>
          <w:rFonts w:ascii="Arial" w:eastAsia="Calibri" w:hAnsi="Arial" w:cs="Arial"/>
          <w:b/>
          <w:bCs/>
          <w:color w:val="002060"/>
          <w:sz w:val="22"/>
          <w:szCs w:val="22"/>
          <w:lang w:eastAsia="en-US"/>
        </w:rPr>
      </w:pPr>
      <w:r w:rsidRPr="0052738D">
        <w:rPr>
          <w:rFonts w:ascii="Arial" w:eastAsia="Calibri" w:hAnsi="Arial" w:cs="Arial"/>
          <w:b/>
          <w:color w:val="002060"/>
          <w:spacing w:val="2"/>
          <w:sz w:val="22"/>
          <w:szCs w:val="22"/>
          <w:lang w:val="es-ES" w:eastAsia="en-US"/>
        </w:rPr>
        <w:t>Guía de elaboración de la documentación técnica para la instalación de una instalación científica en los Observatorios de Canarias</w:t>
      </w:r>
    </w:p>
    <w:p w14:paraId="5C976B94" w14:textId="77777777" w:rsidR="0052738D" w:rsidRDefault="0052738D" w:rsidP="0052738D">
      <w:pPr>
        <w:spacing w:before="120"/>
        <w:jc w:val="both"/>
        <w:rPr>
          <w:rFonts w:ascii="Arial" w:hAnsi="Arial" w:cs="Arial"/>
          <w:color w:val="002060"/>
          <w:sz w:val="22"/>
          <w:szCs w:val="22"/>
        </w:rPr>
      </w:pPr>
    </w:p>
    <w:p w14:paraId="494F308F" w14:textId="62443213" w:rsidR="00740CBB" w:rsidRPr="00740CBB" w:rsidRDefault="00740CBB" w:rsidP="00740CBB">
      <w:pPr>
        <w:pStyle w:val="NormalWeb"/>
        <w:spacing w:line="259" w:lineRule="auto"/>
        <w:jc w:val="both"/>
        <w:rPr>
          <w:rFonts w:ascii="Arial Narrow" w:hAnsi="Arial Narrow"/>
          <w:sz w:val="22"/>
          <w:szCs w:val="22"/>
        </w:rPr>
      </w:pPr>
      <w:r w:rsidRPr="00740CBB">
        <w:rPr>
          <w:rFonts w:ascii="Arial Narrow" w:hAnsi="Arial Narrow"/>
          <w:sz w:val="22"/>
          <w:szCs w:val="22"/>
        </w:rPr>
        <w:t xml:space="preserve">Adicionalmente a la formalización del acuerdo entre el IAC y la </w:t>
      </w:r>
      <w:r w:rsidRPr="00740CBB">
        <w:rPr>
          <w:rFonts w:ascii="Arial Narrow" w:hAnsi="Arial Narrow"/>
          <w:b/>
          <w:bCs/>
          <w:sz w:val="22"/>
          <w:szCs w:val="22"/>
        </w:rPr>
        <w:t>IU</w:t>
      </w:r>
      <w:r w:rsidRPr="00740CBB">
        <w:rPr>
          <w:rFonts w:ascii="Arial Narrow" w:hAnsi="Arial Narrow"/>
          <w:sz w:val="22"/>
          <w:szCs w:val="22"/>
        </w:rPr>
        <w:t xml:space="preserve">, dentro de la fase IIIa de este procedimiento, se recoge la necesidad de elaborar una documentación técnica como paso previo a la solicitud de las licencias y permisos administrativos necesarios para su despliegue. </w:t>
      </w:r>
    </w:p>
    <w:p w14:paraId="64FEB872" w14:textId="188D34D6" w:rsidR="00740CBB" w:rsidRPr="00740CBB" w:rsidRDefault="00740CBB" w:rsidP="00740CBB">
      <w:pPr>
        <w:pStyle w:val="NormalWeb"/>
        <w:spacing w:line="259" w:lineRule="auto"/>
        <w:jc w:val="both"/>
        <w:rPr>
          <w:rFonts w:ascii="Arial Narrow" w:hAnsi="Arial Narrow"/>
          <w:sz w:val="22"/>
          <w:szCs w:val="22"/>
        </w:rPr>
      </w:pPr>
      <w:r w:rsidRPr="00740CBB">
        <w:rPr>
          <w:rFonts w:ascii="Arial Narrow" w:hAnsi="Arial Narrow"/>
          <w:sz w:val="22"/>
          <w:szCs w:val="22"/>
        </w:rPr>
        <w:t>Para la elaboración de dicha</w:t>
      </w:r>
      <w:r>
        <w:rPr>
          <w:rFonts w:ascii="Arial Narrow" w:hAnsi="Arial Narrow"/>
          <w:sz w:val="22"/>
          <w:szCs w:val="22"/>
        </w:rPr>
        <w:t xml:space="preserve"> </w:t>
      </w:r>
      <w:r w:rsidRPr="00740CBB">
        <w:rPr>
          <w:rFonts w:ascii="Arial Narrow" w:hAnsi="Arial Narrow"/>
          <w:sz w:val="22"/>
          <w:szCs w:val="22"/>
        </w:rPr>
        <w:t>documentación, se han de seguir las siguientes instrucciones:</w:t>
      </w:r>
    </w:p>
    <w:p w14:paraId="1AF6E2D4" w14:textId="77777777" w:rsidR="00740CBB" w:rsidRPr="00740CBB" w:rsidRDefault="00740CBB" w:rsidP="00F74401">
      <w:pPr>
        <w:pStyle w:val="NormalWeb"/>
        <w:numPr>
          <w:ilvl w:val="0"/>
          <w:numId w:val="16"/>
        </w:numPr>
        <w:suppressAutoHyphens/>
        <w:spacing w:before="0" w:beforeAutospacing="0" w:after="0" w:afterAutospacing="0" w:line="259" w:lineRule="auto"/>
        <w:jc w:val="both"/>
        <w:rPr>
          <w:rFonts w:ascii="Arial Narrow" w:hAnsi="Arial Narrow"/>
          <w:sz w:val="22"/>
          <w:szCs w:val="22"/>
        </w:rPr>
      </w:pPr>
      <w:r w:rsidRPr="00740CBB">
        <w:rPr>
          <w:rFonts w:ascii="Arial Narrow" w:hAnsi="Arial Narrow"/>
          <w:sz w:val="22"/>
          <w:szCs w:val="22"/>
        </w:rPr>
        <w:t>Se contratará a un estudio de arquitectura e ingeniería, preferiblemente local, para la elaboración de la documentación técnica necesaria para la construcción de la instalación o equipamiento astrofísico: Proyecto Básico, Proyecto de Ejecución y Documentación Ambiental.</w:t>
      </w:r>
    </w:p>
    <w:p w14:paraId="0C68AAB2" w14:textId="77777777" w:rsidR="00740CBB" w:rsidRPr="00740CBB" w:rsidRDefault="00740CBB" w:rsidP="00F74401">
      <w:pPr>
        <w:pStyle w:val="NormalWeb"/>
        <w:numPr>
          <w:ilvl w:val="0"/>
          <w:numId w:val="16"/>
        </w:numPr>
        <w:suppressAutoHyphens/>
        <w:spacing w:before="0" w:beforeAutospacing="0" w:after="0" w:afterAutospacing="0" w:line="259" w:lineRule="auto"/>
        <w:jc w:val="both"/>
        <w:rPr>
          <w:rFonts w:ascii="Arial Narrow" w:hAnsi="Arial Narrow"/>
          <w:sz w:val="22"/>
          <w:szCs w:val="22"/>
        </w:rPr>
      </w:pPr>
      <w:r w:rsidRPr="00740CBB">
        <w:rPr>
          <w:rFonts w:ascii="Arial Narrow" w:hAnsi="Arial Narrow"/>
          <w:sz w:val="22"/>
          <w:szCs w:val="22"/>
        </w:rPr>
        <w:t xml:space="preserve">Se desarrollará una coordinación entre la consultora contratada y el personal técnico de </w:t>
      </w:r>
      <w:r w:rsidRPr="00740CBB">
        <w:rPr>
          <w:rFonts w:ascii="Arial Narrow" w:hAnsi="Arial Narrow"/>
          <w:b/>
          <w:bCs/>
          <w:sz w:val="22"/>
          <w:szCs w:val="22"/>
        </w:rPr>
        <w:t>OBSERVATORIOS</w:t>
      </w:r>
      <w:r w:rsidRPr="00740CBB">
        <w:rPr>
          <w:rFonts w:ascii="Arial Narrow" w:hAnsi="Arial Narrow"/>
          <w:sz w:val="22"/>
          <w:szCs w:val="22"/>
        </w:rPr>
        <w:t>, al objeto de precisar los criterios normalizados de materiales, elementos constructivos e instalaciones, así como las limitaciones y reglamentaciones aplicables al sitio.</w:t>
      </w:r>
    </w:p>
    <w:p w14:paraId="266933AD" w14:textId="77777777" w:rsidR="00740CBB" w:rsidRPr="00740CBB" w:rsidRDefault="00740CBB" w:rsidP="00F74401">
      <w:pPr>
        <w:pStyle w:val="NormalWeb"/>
        <w:numPr>
          <w:ilvl w:val="0"/>
          <w:numId w:val="16"/>
        </w:numPr>
        <w:suppressAutoHyphens/>
        <w:spacing w:before="0" w:beforeAutospacing="0" w:after="0" w:afterAutospacing="0" w:line="259" w:lineRule="auto"/>
        <w:jc w:val="both"/>
        <w:rPr>
          <w:rFonts w:ascii="Arial Narrow" w:hAnsi="Arial Narrow"/>
          <w:sz w:val="22"/>
          <w:szCs w:val="22"/>
        </w:rPr>
      </w:pPr>
      <w:r w:rsidRPr="00740CBB">
        <w:rPr>
          <w:rFonts w:ascii="Arial Narrow" w:hAnsi="Arial Narrow"/>
          <w:sz w:val="22"/>
          <w:szCs w:val="22"/>
        </w:rPr>
        <w:t>La documentación técnica se elaborará de acuerdo a la legislación y normativa española, que describa, mida y valore las obras definidas en el proyecto, determine las características de los materiales a emplear y los criterios para su ejecución, y defina el abono a los contratistas.</w:t>
      </w:r>
    </w:p>
    <w:p w14:paraId="2CF0327D" w14:textId="77777777" w:rsidR="00740CBB" w:rsidRPr="00740CBB" w:rsidRDefault="00740CBB" w:rsidP="00F74401">
      <w:pPr>
        <w:pStyle w:val="NormalWeb"/>
        <w:numPr>
          <w:ilvl w:val="0"/>
          <w:numId w:val="16"/>
        </w:numPr>
        <w:suppressAutoHyphens/>
        <w:spacing w:before="0" w:beforeAutospacing="0" w:after="0" w:afterAutospacing="0" w:line="259" w:lineRule="auto"/>
        <w:jc w:val="both"/>
        <w:rPr>
          <w:rFonts w:ascii="Arial Narrow" w:hAnsi="Arial Narrow"/>
          <w:sz w:val="22"/>
          <w:szCs w:val="22"/>
        </w:rPr>
      </w:pPr>
      <w:r w:rsidRPr="00740CBB">
        <w:rPr>
          <w:rFonts w:ascii="Arial Narrow" w:hAnsi="Arial Narrow"/>
          <w:sz w:val="22"/>
          <w:szCs w:val="22"/>
        </w:rPr>
        <w:t>La documentación incluirá los Pliegos de Prescripciones Técnicas Particulares que puedan ser de aplicación a las obras en el OT o el ORM.</w:t>
      </w:r>
    </w:p>
    <w:p w14:paraId="15CDB98F" w14:textId="77777777" w:rsidR="00740CBB" w:rsidRPr="00740CBB" w:rsidRDefault="00740CBB" w:rsidP="00F74401">
      <w:pPr>
        <w:pStyle w:val="NormalWeb"/>
        <w:numPr>
          <w:ilvl w:val="0"/>
          <w:numId w:val="16"/>
        </w:numPr>
        <w:suppressAutoHyphens/>
        <w:spacing w:before="0" w:beforeAutospacing="0" w:after="0" w:afterAutospacing="0" w:line="259" w:lineRule="auto"/>
        <w:jc w:val="both"/>
        <w:rPr>
          <w:rFonts w:ascii="Arial Narrow" w:hAnsi="Arial Narrow"/>
          <w:sz w:val="22"/>
          <w:szCs w:val="22"/>
        </w:rPr>
      </w:pPr>
      <w:r w:rsidRPr="00740CBB">
        <w:rPr>
          <w:rFonts w:ascii="Arial Narrow" w:hAnsi="Arial Narrow"/>
          <w:sz w:val="22"/>
          <w:szCs w:val="22"/>
        </w:rPr>
        <w:t xml:space="preserve">La documentación técnica será remitida para su revisión y aprobación previa por parte del personal técnico de </w:t>
      </w:r>
      <w:r w:rsidRPr="00740CBB">
        <w:rPr>
          <w:rFonts w:ascii="Arial Narrow" w:hAnsi="Arial Narrow"/>
          <w:b/>
          <w:bCs/>
          <w:sz w:val="22"/>
          <w:szCs w:val="22"/>
        </w:rPr>
        <w:t>OBSERVATORIOS</w:t>
      </w:r>
      <w:r w:rsidRPr="00740CBB">
        <w:rPr>
          <w:rFonts w:ascii="Arial Narrow" w:hAnsi="Arial Narrow"/>
          <w:sz w:val="22"/>
          <w:szCs w:val="22"/>
        </w:rPr>
        <w:t>. La consultora realizará las correcciones y subsanaciones que sean requeridas por el personal técnico del IAC.</w:t>
      </w:r>
    </w:p>
    <w:p w14:paraId="105455C1" w14:textId="77777777" w:rsidR="00740CBB" w:rsidRPr="00740CBB" w:rsidRDefault="00740CBB" w:rsidP="00F74401">
      <w:pPr>
        <w:pStyle w:val="NormalWeb"/>
        <w:numPr>
          <w:ilvl w:val="0"/>
          <w:numId w:val="16"/>
        </w:numPr>
        <w:suppressAutoHyphens/>
        <w:spacing w:before="0" w:beforeAutospacing="0" w:after="0" w:afterAutospacing="0" w:line="259" w:lineRule="auto"/>
        <w:jc w:val="both"/>
        <w:rPr>
          <w:rFonts w:ascii="Arial Narrow" w:hAnsi="Arial Narrow"/>
          <w:sz w:val="22"/>
          <w:szCs w:val="22"/>
        </w:rPr>
      </w:pPr>
      <w:r w:rsidRPr="00740CBB">
        <w:rPr>
          <w:rFonts w:ascii="Arial Narrow" w:hAnsi="Arial Narrow"/>
          <w:sz w:val="22"/>
          <w:szCs w:val="22"/>
        </w:rPr>
        <w:t>La documentación técnica será firmada por técnico competente y visado por el colegio profesional o la oficina de supervisión que corresponda.</w:t>
      </w:r>
    </w:p>
    <w:p w14:paraId="0E6A8670" w14:textId="77777777" w:rsidR="00740CBB" w:rsidRPr="00740CBB" w:rsidRDefault="00740CBB" w:rsidP="00F74401">
      <w:pPr>
        <w:pStyle w:val="NormalWeb"/>
        <w:numPr>
          <w:ilvl w:val="0"/>
          <w:numId w:val="16"/>
        </w:numPr>
        <w:suppressAutoHyphens/>
        <w:spacing w:before="0" w:beforeAutospacing="0" w:after="0" w:afterAutospacing="0" w:line="259" w:lineRule="auto"/>
        <w:jc w:val="both"/>
        <w:rPr>
          <w:rFonts w:ascii="Arial Narrow" w:hAnsi="Arial Narrow"/>
          <w:sz w:val="22"/>
          <w:szCs w:val="22"/>
        </w:rPr>
      </w:pPr>
      <w:r w:rsidRPr="00740CBB">
        <w:rPr>
          <w:rFonts w:ascii="Arial Narrow" w:hAnsi="Arial Narrow"/>
          <w:sz w:val="22"/>
          <w:szCs w:val="22"/>
        </w:rPr>
        <w:t>En caso de realizarse Anteproyecto o Proyecto Básico para la solicitud de la licencia urbanística de manera previa al Proyecto de Ejecución, el visado no será exigible a estos documentos.</w:t>
      </w:r>
    </w:p>
    <w:p w14:paraId="27B42871" w14:textId="77777777" w:rsidR="00740CBB" w:rsidRPr="00740CBB" w:rsidRDefault="00740CBB" w:rsidP="00F74401">
      <w:pPr>
        <w:pStyle w:val="NormalWeb"/>
        <w:numPr>
          <w:ilvl w:val="0"/>
          <w:numId w:val="16"/>
        </w:numPr>
        <w:suppressAutoHyphens/>
        <w:spacing w:before="0" w:beforeAutospacing="0" w:after="0" w:afterAutospacing="0" w:line="259" w:lineRule="auto"/>
        <w:jc w:val="both"/>
        <w:rPr>
          <w:rFonts w:ascii="Arial Narrow" w:hAnsi="Arial Narrow"/>
          <w:sz w:val="22"/>
          <w:szCs w:val="22"/>
        </w:rPr>
      </w:pPr>
      <w:r w:rsidRPr="00740CBB">
        <w:rPr>
          <w:rFonts w:ascii="Arial Narrow" w:hAnsi="Arial Narrow"/>
          <w:sz w:val="22"/>
          <w:szCs w:val="22"/>
        </w:rPr>
        <w:t>El contrato de arquitectura e ingeniería deberá contemplar la realización de todas las correcciones y subsanaciones que sean requerida por las administraciones locales durante el proceso de evaluación ambiental y licencia urbanística.</w:t>
      </w:r>
    </w:p>
    <w:p w14:paraId="34FC2D80" w14:textId="77777777" w:rsidR="0052738D" w:rsidRPr="00740CBB" w:rsidRDefault="0052738D" w:rsidP="00740CBB">
      <w:pPr>
        <w:spacing w:before="120"/>
        <w:jc w:val="both"/>
        <w:rPr>
          <w:rFonts w:ascii="Arial" w:hAnsi="Arial" w:cs="Arial"/>
          <w:color w:val="002060"/>
          <w:sz w:val="22"/>
          <w:szCs w:val="22"/>
          <w:lang w:val="es-ES"/>
        </w:rPr>
      </w:pPr>
    </w:p>
    <w:p w14:paraId="5F54929F" w14:textId="663BE801" w:rsidR="0052738D" w:rsidRPr="00740CBB" w:rsidRDefault="0052738D" w:rsidP="00740CBB">
      <w:pPr>
        <w:spacing w:after="200" w:line="276" w:lineRule="auto"/>
        <w:jc w:val="both"/>
        <w:rPr>
          <w:rFonts w:ascii="Arial" w:hAnsi="Arial" w:cs="Arial"/>
          <w:color w:val="auto"/>
          <w:sz w:val="22"/>
          <w:szCs w:val="22"/>
        </w:rPr>
      </w:pPr>
      <w:r w:rsidRPr="00740CBB">
        <w:rPr>
          <w:rFonts w:ascii="Arial" w:hAnsi="Arial" w:cs="Arial"/>
          <w:color w:val="auto"/>
          <w:sz w:val="22"/>
          <w:szCs w:val="22"/>
        </w:rPr>
        <w:br w:type="page"/>
      </w:r>
    </w:p>
    <w:p w14:paraId="7225B804" w14:textId="5615F35A" w:rsidR="0052738D" w:rsidRPr="0052738D" w:rsidRDefault="0052738D" w:rsidP="0052738D">
      <w:pPr>
        <w:tabs>
          <w:tab w:val="left" w:pos="1276"/>
          <w:tab w:val="left" w:pos="3120"/>
        </w:tabs>
        <w:ind w:left="1276" w:hanging="1276"/>
        <w:jc w:val="center"/>
        <w:rPr>
          <w:rFonts w:ascii="Arial" w:eastAsia="Calibri" w:hAnsi="Arial" w:cs="Arial"/>
          <w:b/>
          <w:bCs/>
          <w:color w:val="002060"/>
          <w:sz w:val="40"/>
          <w:szCs w:val="40"/>
          <w:lang w:eastAsia="en-US"/>
        </w:rPr>
      </w:pPr>
      <w:r w:rsidRPr="0052738D">
        <w:rPr>
          <w:rFonts w:ascii="Arial" w:eastAsia="Calibri" w:hAnsi="Arial" w:cs="Arial"/>
          <w:b/>
          <w:bCs/>
          <w:color w:val="002060"/>
          <w:sz w:val="40"/>
          <w:szCs w:val="40"/>
          <w:lang w:eastAsia="en-US"/>
        </w:rPr>
        <w:lastRenderedPageBreak/>
        <w:t>ANEXO II</w:t>
      </w:r>
    </w:p>
    <w:p w14:paraId="2C115B2E" w14:textId="2D54665E" w:rsidR="0052738D" w:rsidRPr="0052738D" w:rsidRDefault="0052738D" w:rsidP="0052738D">
      <w:pPr>
        <w:tabs>
          <w:tab w:val="left" w:pos="3120"/>
        </w:tabs>
        <w:jc w:val="center"/>
        <w:rPr>
          <w:rFonts w:ascii="Arial" w:eastAsia="Calibri" w:hAnsi="Arial" w:cs="Arial"/>
          <w:b/>
          <w:bCs/>
          <w:color w:val="002060"/>
          <w:sz w:val="22"/>
          <w:szCs w:val="22"/>
          <w:lang w:eastAsia="en-US"/>
        </w:rPr>
      </w:pPr>
      <w:r w:rsidRPr="0052738D">
        <w:rPr>
          <w:rFonts w:ascii="Arial" w:eastAsia="Calibri" w:hAnsi="Arial" w:cs="Arial"/>
          <w:b/>
          <w:color w:val="002060"/>
          <w:spacing w:val="2"/>
          <w:sz w:val="22"/>
          <w:szCs w:val="22"/>
          <w:lang w:val="es-ES" w:eastAsia="en-US"/>
        </w:rPr>
        <w:t xml:space="preserve">Guía de </w:t>
      </w:r>
      <w:r>
        <w:rPr>
          <w:rFonts w:ascii="Arial" w:eastAsia="Calibri" w:hAnsi="Arial" w:cs="Arial"/>
          <w:b/>
          <w:color w:val="002060"/>
          <w:spacing w:val="2"/>
          <w:sz w:val="22"/>
          <w:szCs w:val="22"/>
          <w:lang w:val="es-ES" w:eastAsia="en-US"/>
        </w:rPr>
        <w:t>construcción y puesta en marcha de una instalación científica en los Observatorios de Canarias</w:t>
      </w:r>
    </w:p>
    <w:p w14:paraId="30E3B294" w14:textId="77777777" w:rsidR="0052738D" w:rsidRPr="0052738D" w:rsidRDefault="0052738D" w:rsidP="0052738D">
      <w:pPr>
        <w:tabs>
          <w:tab w:val="left" w:pos="1276"/>
          <w:tab w:val="left" w:pos="3120"/>
        </w:tabs>
        <w:ind w:left="1276" w:hanging="1276"/>
        <w:jc w:val="both"/>
        <w:rPr>
          <w:rFonts w:ascii="Arial" w:eastAsia="Calibri" w:hAnsi="Arial" w:cs="Arial"/>
          <w:b/>
          <w:bCs/>
          <w:color w:val="002060"/>
          <w:sz w:val="22"/>
          <w:szCs w:val="22"/>
          <w:lang w:val="es-ES" w:eastAsia="en-US"/>
        </w:rPr>
      </w:pPr>
    </w:p>
    <w:p w14:paraId="2A296B55" w14:textId="2FA84291" w:rsidR="00740CBB" w:rsidRPr="00740CBB" w:rsidRDefault="00740CBB" w:rsidP="00740CBB">
      <w:pPr>
        <w:pStyle w:val="NormalWeb"/>
        <w:spacing w:line="259" w:lineRule="auto"/>
        <w:jc w:val="both"/>
        <w:rPr>
          <w:rFonts w:ascii="Arial Narrow" w:hAnsi="Arial Narrow"/>
          <w:sz w:val="22"/>
          <w:szCs w:val="22"/>
        </w:rPr>
      </w:pPr>
      <w:r w:rsidRPr="00740CBB">
        <w:rPr>
          <w:rFonts w:ascii="Arial Narrow" w:hAnsi="Arial Narrow"/>
          <w:sz w:val="22"/>
          <w:szCs w:val="22"/>
        </w:rPr>
        <w:t xml:space="preserve">Para asegurar la adecuada integración de una instalación científica en las infraestructuras transversales y comunes de los OCAN, dentro de la FASE IIIa de este procedimiento, </w:t>
      </w:r>
      <w:r>
        <w:rPr>
          <w:rFonts w:ascii="Arial Narrow" w:hAnsi="Arial Narrow"/>
          <w:sz w:val="22"/>
          <w:szCs w:val="22"/>
        </w:rPr>
        <w:t xml:space="preserve">las </w:t>
      </w:r>
      <w:r w:rsidRPr="00740CBB">
        <w:rPr>
          <w:rFonts w:ascii="Arial Narrow" w:hAnsi="Arial Narrow"/>
          <w:b/>
          <w:bCs/>
          <w:sz w:val="22"/>
          <w:szCs w:val="22"/>
        </w:rPr>
        <w:t>IU</w:t>
      </w:r>
      <w:r w:rsidRPr="00740CBB">
        <w:rPr>
          <w:rFonts w:ascii="Arial Narrow" w:hAnsi="Arial Narrow"/>
          <w:sz w:val="22"/>
          <w:szCs w:val="22"/>
        </w:rPr>
        <w:t xml:space="preserve"> han de seguir las siguientes instrucciones:</w:t>
      </w:r>
    </w:p>
    <w:p w14:paraId="12076CE1" w14:textId="77777777" w:rsidR="00740CBB" w:rsidRPr="00740CBB" w:rsidRDefault="00740CBB" w:rsidP="00F74401">
      <w:pPr>
        <w:pStyle w:val="Prrafodelista"/>
        <w:numPr>
          <w:ilvl w:val="0"/>
          <w:numId w:val="17"/>
        </w:numPr>
        <w:suppressAutoHyphens/>
        <w:spacing w:line="259" w:lineRule="auto"/>
        <w:jc w:val="both"/>
        <w:rPr>
          <w:rFonts w:ascii="Arial Narrow" w:hAnsi="Arial Narrow" w:cs="Arial"/>
          <w:sz w:val="22"/>
          <w:szCs w:val="22"/>
        </w:rPr>
      </w:pPr>
      <w:r w:rsidRPr="00740CBB">
        <w:rPr>
          <w:rFonts w:ascii="Arial Narrow" w:hAnsi="Arial Narrow" w:cs="Arial"/>
          <w:sz w:val="22"/>
          <w:szCs w:val="22"/>
        </w:rPr>
        <w:t>El inicio de las obras cumplirá con los términos y plazos expresados en la evaluación de impacto ambiental y en la licencia urbanística.</w:t>
      </w:r>
    </w:p>
    <w:p w14:paraId="41E8B4C7" w14:textId="77777777" w:rsidR="00740CBB" w:rsidRPr="00740CBB" w:rsidRDefault="00740CBB" w:rsidP="00F74401">
      <w:pPr>
        <w:pStyle w:val="NormalWeb"/>
        <w:numPr>
          <w:ilvl w:val="0"/>
          <w:numId w:val="17"/>
        </w:numPr>
        <w:suppressAutoHyphens/>
        <w:spacing w:before="0" w:beforeAutospacing="0" w:after="0" w:afterAutospacing="0" w:line="259" w:lineRule="auto"/>
        <w:jc w:val="both"/>
        <w:rPr>
          <w:rFonts w:ascii="Arial Narrow" w:hAnsi="Arial Narrow"/>
          <w:sz w:val="22"/>
          <w:szCs w:val="22"/>
        </w:rPr>
      </w:pPr>
      <w:r w:rsidRPr="00740CBB">
        <w:rPr>
          <w:rFonts w:ascii="Arial Narrow" w:hAnsi="Arial Narrow"/>
          <w:sz w:val="22"/>
          <w:szCs w:val="22"/>
        </w:rPr>
        <w:t>La obra contará con una Dirección Facultativa de Obra, que como mínimo estará compuesta por el Director/a de Obra y el Coordinador/a de Seguridad y Salud en Obra, que será realizada por técnicos competentes. Dependiendo de las particularidades de la ubicación se podrá exigir la participación de asistencias técnicas tales como: biólogo/a, ambientalista, arqueólogo/a, etc.</w:t>
      </w:r>
    </w:p>
    <w:p w14:paraId="176C033F" w14:textId="77777777" w:rsidR="00740CBB" w:rsidRPr="00740CBB" w:rsidRDefault="00740CBB" w:rsidP="00F74401">
      <w:pPr>
        <w:pStyle w:val="NormalWeb"/>
        <w:numPr>
          <w:ilvl w:val="0"/>
          <w:numId w:val="17"/>
        </w:numPr>
        <w:suppressAutoHyphens/>
        <w:spacing w:before="0" w:beforeAutospacing="0" w:after="0" w:afterAutospacing="0" w:line="259" w:lineRule="auto"/>
        <w:jc w:val="both"/>
        <w:rPr>
          <w:rFonts w:ascii="Arial Narrow" w:hAnsi="Arial Narrow"/>
          <w:sz w:val="22"/>
          <w:szCs w:val="22"/>
        </w:rPr>
      </w:pPr>
      <w:r w:rsidRPr="00740CBB">
        <w:rPr>
          <w:rFonts w:ascii="Arial Narrow" w:hAnsi="Arial Narrow"/>
          <w:sz w:val="22"/>
          <w:szCs w:val="22"/>
        </w:rPr>
        <w:t>Se contratará a una o varias empresas acreditadas en el sector de la construcción, que deberán estar al día en todas sus obligaciones legales aplicables en el sitio.</w:t>
      </w:r>
    </w:p>
    <w:p w14:paraId="25C55045" w14:textId="77777777" w:rsidR="00740CBB" w:rsidRPr="00740CBB" w:rsidRDefault="00740CBB" w:rsidP="00F74401">
      <w:pPr>
        <w:pStyle w:val="NormalWeb"/>
        <w:numPr>
          <w:ilvl w:val="0"/>
          <w:numId w:val="17"/>
        </w:numPr>
        <w:suppressAutoHyphens/>
        <w:spacing w:before="0" w:beforeAutospacing="0" w:after="0" w:afterAutospacing="0" w:line="259" w:lineRule="auto"/>
        <w:jc w:val="both"/>
        <w:rPr>
          <w:rFonts w:ascii="Arial Narrow" w:hAnsi="Arial Narrow"/>
          <w:sz w:val="22"/>
          <w:szCs w:val="22"/>
        </w:rPr>
      </w:pPr>
      <w:r w:rsidRPr="00740CBB">
        <w:rPr>
          <w:rFonts w:ascii="Arial Narrow" w:hAnsi="Arial Narrow"/>
          <w:sz w:val="22"/>
          <w:szCs w:val="22"/>
        </w:rPr>
        <w:t xml:space="preserve">De manera previa a las obras se elaborará el Acta de Comprobación del Replanteo de la Obra en presencia de personal técnico de </w:t>
      </w:r>
      <w:r w:rsidRPr="00740CBB">
        <w:rPr>
          <w:rFonts w:ascii="Arial Narrow" w:hAnsi="Arial Narrow"/>
          <w:b/>
          <w:bCs/>
          <w:sz w:val="22"/>
          <w:szCs w:val="22"/>
        </w:rPr>
        <w:t>OBSERVATORIOS</w:t>
      </w:r>
      <w:r w:rsidRPr="00740CBB">
        <w:rPr>
          <w:rFonts w:ascii="Arial Narrow" w:hAnsi="Arial Narrow"/>
          <w:sz w:val="22"/>
          <w:szCs w:val="22"/>
        </w:rPr>
        <w:t>.</w:t>
      </w:r>
    </w:p>
    <w:p w14:paraId="1DA52C61" w14:textId="1DF63795" w:rsidR="00740CBB" w:rsidRPr="002E539D" w:rsidRDefault="00740CBB" w:rsidP="00F74401">
      <w:pPr>
        <w:pStyle w:val="NormalWeb"/>
        <w:numPr>
          <w:ilvl w:val="0"/>
          <w:numId w:val="17"/>
        </w:numPr>
        <w:suppressAutoHyphens/>
        <w:spacing w:before="0" w:beforeAutospacing="0" w:after="0" w:afterAutospacing="0" w:line="259" w:lineRule="auto"/>
        <w:jc w:val="both"/>
        <w:rPr>
          <w:rFonts w:ascii="Arial Narrow" w:hAnsi="Arial Narrow"/>
          <w:sz w:val="22"/>
          <w:szCs w:val="22"/>
        </w:rPr>
      </w:pPr>
      <w:r w:rsidRPr="00740CBB">
        <w:rPr>
          <w:rFonts w:ascii="Arial Narrow" w:hAnsi="Arial Narrow"/>
          <w:sz w:val="22"/>
          <w:szCs w:val="22"/>
        </w:rPr>
        <w:t xml:space="preserve">La obra de la instalación o equipamiento astrofísico se ejecutará siguiendo la legislación y normativa española. </w:t>
      </w:r>
      <w:r w:rsidR="002E539D">
        <w:t xml:space="preserve">Se cumplirá en todo momento con los condicionante de la evaluación de impacto ambiental, licencia urbanística </w:t>
      </w:r>
      <w:r w:rsidR="002E539D" w:rsidRPr="000E5556">
        <w:t>y en materia de Prevención de Riesgos Laborales.</w:t>
      </w:r>
    </w:p>
    <w:p w14:paraId="64A43963" w14:textId="77777777" w:rsidR="00740CBB" w:rsidRPr="00740CBB" w:rsidRDefault="00740CBB" w:rsidP="00F74401">
      <w:pPr>
        <w:pStyle w:val="Prrafodelista"/>
        <w:numPr>
          <w:ilvl w:val="0"/>
          <w:numId w:val="17"/>
        </w:numPr>
        <w:suppressAutoHyphens/>
        <w:spacing w:line="259" w:lineRule="auto"/>
        <w:jc w:val="both"/>
        <w:rPr>
          <w:rFonts w:ascii="Arial Narrow" w:hAnsi="Arial Narrow" w:cs="Arial"/>
          <w:sz w:val="22"/>
          <w:szCs w:val="22"/>
        </w:rPr>
      </w:pPr>
      <w:r w:rsidRPr="00740CBB">
        <w:rPr>
          <w:rFonts w:ascii="Arial Narrow" w:hAnsi="Arial Narrow" w:cs="Arial"/>
          <w:sz w:val="22"/>
          <w:szCs w:val="22"/>
        </w:rPr>
        <w:t xml:space="preserve">Durante toda la construcción se realizará una coordinación entre el Promotor/a de la Obra, la Dirección Facultativa de Obra, la empresa contratista, y el personal técnico de </w:t>
      </w:r>
      <w:r w:rsidRPr="00740CBB">
        <w:rPr>
          <w:rFonts w:ascii="Arial Narrow" w:hAnsi="Arial Narrow" w:cs="Arial"/>
          <w:b/>
          <w:bCs/>
          <w:sz w:val="22"/>
          <w:szCs w:val="22"/>
        </w:rPr>
        <w:t>OBSERVATORIOS</w:t>
      </w:r>
      <w:r w:rsidRPr="00740CBB">
        <w:rPr>
          <w:rFonts w:ascii="Arial Narrow" w:hAnsi="Arial Narrow" w:cs="Arial"/>
          <w:sz w:val="22"/>
          <w:szCs w:val="22"/>
        </w:rPr>
        <w:t>, con reuniones presenciales periódicas en el sitio de las obras.</w:t>
      </w:r>
    </w:p>
    <w:p w14:paraId="0B3A74FE" w14:textId="233F4CEA" w:rsidR="00740CBB" w:rsidRPr="00740CBB" w:rsidRDefault="00740CBB" w:rsidP="00740CBB">
      <w:pPr>
        <w:pStyle w:val="Prrafodelista"/>
        <w:spacing w:line="259" w:lineRule="auto"/>
        <w:jc w:val="both"/>
        <w:rPr>
          <w:rFonts w:ascii="Arial Narrow" w:hAnsi="Arial Narrow" w:cs="Arial"/>
          <w:sz w:val="22"/>
          <w:szCs w:val="22"/>
        </w:rPr>
      </w:pPr>
      <w:r w:rsidRPr="00740CBB">
        <w:rPr>
          <w:rFonts w:ascii="Arial Narrow" w:hAnsi="Arial Narrow" w:cs="Arial"/>
          <w:sz w:val="22"/>
          <w:szCs w:val="22"/>
        </w:rPr>
        <w:t>Tras la finalización de las obras se elaborará el Acta de Recepción de la Obr</w:t>
      </w:r>
      <w:r>
        <w:rPr>
          <w:rFonts w:ascii="Arial Narrow" w:hAnsi="Arial Narrow" w:cs="Arial"/>
          <w:sz w:val="22"/>
          <w:szCs w:val="22"/>
        </w:rPr>
        <w:t>a</w:t>
      </w:r>
      <w:r w:rsidRPr="00740CBB">
        <w:rPr>
          <w:rFonts w:ascii="Arial Narrow" w:hAnsi="Arial Narrow" w:cs="Arial"/>
          <w:sz w:val="22"/>
          <w:szCs w:val="22"/>
        </w:rPr>
        <w:t xml:space="preserve"> en presencia de personal técnico del IAC, comprobándose que se han cumplido todos los condicionados aplicables en la licencia urbanística.</w:t>
      </w:r>
    </w:p>
    <w:p w14:paraId="5CA6E892" w14:textId="77777777" w:rsidR="00740CBB" w:rsidRPr="00740CBB" w:rsidRDefault="00740CBB" w:rsidP="00F74401">
      <w:pPr>
        <w:pStyle w:val="Prrafodelista"/>
        <w:numPr>
          <w:ilvl w:val="0"/>
          <w:numId w:val="17"/>
        </w:numPr>
        <w:suppressAutoHyphens/>
        <w:spacing w:line="259" w:lineRule="auto"/>
        <w:jc w:val="both"/>
        <w:rPr>
          <w:rFonts w:ascii="Arial Narrow" w:hAnsi="Arial Narrow" w:cs="Arial"/>
          <w:sz w:val="22"/>
          <w:szCs w:val="22"/>
        </w:rPr>
      </w:pPr>
      <w:r w:rsidRPr="00740CBB">
        <w:rPr>
          <w:rFonts w:ascii="Arial Narrow" w:hAnsi="Arial Narrow" w:cs="Arial"/>
          <w:sz w:val="22"/>
          <w:szCs w:val="22"/>
        </w:rPr>
        <w:t>La instalación o equipamiento astrofísico contribuirá a los servicios comunes del observatorio desde el momento del inicio de las obras.</w:t>
      </w:r>
    </w:p>
    <w:p w14:paraId="0A352101" w14:textId="77777777" w:rsidR="00740CBB" w:rsidRPr="00740CBB" w:rsidRDefault="00740CBB" w:rsidP="00F74401">
      <w:pPr>
        <w:pStyle w:val="Prrafodelista"/>
        <w:numPr>
          <w:ilvl w:val="0"/>
          <w:numId w:val="17"/>
        </w:numPr>
        <w:suppressAutoHyphens/>
        <w:spacing w:line="259" w:lineRule="auto"/>
        <w:jc w:val="both"/>
        <w:rPr>
          <w:rFonts w:ascii="Arial Narrow" w:hAnsi="Arial Narrow" w:cs="Arial"/>
          <w:sz w:val="22"/>
          <w:szCs w:val="22"/>
        </w:rPr>
      </w:pPr>
      <w:r w:rsidRPr="00740CBB">
        <w:rPr>
          <w:rFonts w:ascii="Arial Narrow" w:hAnsi="Arial Narrow"/>
          <w:sz w:val="22"/>
          <w:szCs w:val="22"/>
        </w:rPr>
        <w:t>Se procederá a la puesta en marcha y comisionado de la instalación o equipamiento astrofísico, dando debida cuenta de su progreso en la Comisión de Seguimiento.</w:t>
      </w:r>
    </w:p>
    <w:p w14:paraId="333FCF6C" w14:textId="77777777" w:rsidR="00740CBB" w:rsidRPr="00740CBB" w:rsidRDefault="00740CBB" w:rsidP="00F74401">
      <w:pPr>
        <w:pStyle w:val="Prrafodelista"/>
        <w:numPr>
          <w:ilvl w:val="0"/>
          <w:numId w:val="17"/>
        </w:numPr>
        <w:suppressAutoHyphens/>
        <w:spacing w:line="259" w:lineRule="auto"/>
        <w:jc w:val="both"/>
        <w:rPr>
          <w:rFonts w:ascii="Arial Narrow" w:hAnsi="Arial Narrow" w:cs="Arial"/>
          <w:sz w:val="22"/>
          <w:szCs w:val="22"/>
        </w:rPr>
      </w:pPr>
      <w:r w:rsidRPr="00740CBB">
        <w:rPr>
          <w:rFonts w:ascii="Arial Narrow" w:hAnsi="Arial Narrow"/>
          <w:sz w:val="22"/>
          <w:szCs w:val="22"/>
        </w:rPr>
        <w:t xml:space="preserve">Se hará entrega de toda la documentación relativa a la instalación o equipamiento astrofísico al personal técnico del IAC, incluyendo: documentación técnica </w:t>
      </w:r>
      <w:r w:rsidRPr="00740CBB">
        <w:rPr>
          <w:rFonts w:ascii="Arial Narrow" w:hAnsi="Arial Narrow"/>
          <w:i/>
          <w:iCs/>
          <w:sz w:val="22"/>
          <w:szCs w:val="22"/>
        </w:rPr>
        <w:t>as built</w:t>
      </w:r>
      <w:r w:rsidRPr="00740CBB">
        <w:rPr>
          <w:rFonts w:ascii="Arial Narrow" w:hAnsi="Arial Narrow"/>
          <w:sz w:val="22"/>
          <w:szCs w:val="22"/>
        </w:rPr>
        <w:t>, certificaciones de alta, puesta en marcha y final de obra, documentación en materia de prevención de riesgos laborales, documentación en materia ambiental y documentación en material de gestión de residuos</w:t>
      </w:r>
    </w:p>
    <w:p w14:paraId="23404E80" w14:textId="19E7F200" w:rsidR="0052738D" w:rsidRDefault="0052738D" w:rsidP="00740CBB">
      <w:pPr>
        <w:spacing w:before="120"/>
        <w:jc w:val="both"/>
        <w:rPr>
          <w:rFonts w:ascii="Arial" w:hAnsi="Arial" w:cs="Arial"/>
          <w:color w:val="auto"/>
          <w:sz w:val="22"/>
          <w:szCs w:val="22"/>
        </w:rPr>
      </w:pPr>
    </w:p>
    <w:p w14:paraId="6A185780" w14:textId="77777777" w:rsidR="000F3713" w:rsidRDefault="000F3713">
      <w:pPr>
        <w:spacing w:after="200" w:line="276" w:lineRule="auto"/>
        <w:rPr>
          <w:rFonts w:ascii="Arial" w:eastAsia="Calibri" w:hAnsi="Arial" w:cs="Arial"/>
          <w:b/>
          <w:bCs/>
          <w:color w:val="002060"/>
          <w:sz w:val="40"/>
          <w:szCs w:val="40"/>
          <w:lang w:eastAsia="en-US"/>
        </w:rPr>
      </w:pPr>
      <w:r>
        <w:rPr>
          <w:rFonts w:ascii="Arial" w:eastAsia="Calibri" w:hAnsi="Arial" w:cs="Arial"/>
          <w:b/>
          <w:bCs/>
          <w:color w:val="002060"/>
          <w:sz w:val="40"/>
          <w:szCs w:val="40"/>
          <w:lang w:eastAsia="en-US"/>
        </w:rPr>
        <w:br w:type="page"/>
      </w:r>
    </w:p>
    <w:p w14:paraId="5454CCBE" w14:textId="355B2AB6" w:rsidR="000F3713" w:rsidRPr="0052738D" w:rsidRDefault="000F3713" w:rsidP="000F3713">
      <w:pPr>
        <w:tabs>
          <w:tab w:val="left" w:pos="1276"/>
          <w:tab w:val="left" w:pos="3120"/>
        </w:tabs>
        <w:ind w:left="1276" w:hanging="1276"/>
        <w:jc w:val="center"/>
        <w:rPr>
          <w:rFonts w:ascii="Arial" w:eastAsia="Calibri" w:hAnsi="Arial" w:cs="Arial"/>
          <w:b/>
          <w:bCs/>
          <w:color w:val="002060"/>
          <w:sz w:val="40"/>
          <w:szCs w:val="40"/>
          <w:lang w:eastAsia="en-US"/>
        </w:rPr>
      </w:pPr>
      <w:r w:rsidRPr="0052738D">
        <w:rPr>
          <w:rFonts w:ascii="Arial" w:eastAsia="Calibri" w:hAnsi="Arial" w:cs="Arial"/>
          <w:b/>
          <w:bCs/>
          <w:color w:val="002060"/>
          <w:sz w:val="40"/>
          <w:szCs w:val="40"/>
          <w:lang w:eastAsia="en-US"/>
        </w:rPr>
        <w:lastRenderedPageBreak/>
        <w:t>ANEXO I</w:t>
      </w:r>
      <w:r>
        <w:rPr>
          <w:rFonts w:ascii="Arial" w:eastAsia="Calibri" w:hAnsi="Arial" w:cs="Arial"/>
          <w:b/>
          <w:bCs/>
          <w:color w:val="002060"/>
          <w:sz w:val="40"/>
          <w:szCs w:val="40"/>
          <w:lang w:eastAsia="en-US"/>
        </w:rPr>
        <w:t>II</w:t>
      </w:r>
    </w:p>
    <w:p w14:paraId="4C093967" w14:textId="572619B0" w:rsidR="000F3713" w:rsidRPr="000F3713" w:rsidRDefault="000F3713" w:rsidP="000F3713">
      <w:pPr>
        <w:tabs>
          <w:tab w:val="left" w:pos="3120"/>
        </w:tabs>
        <w:jc w:val="center"/>
        <w:rPr>
          <w:rFonts w:ascii="Arial" w:eastAsia="Calibri" w:hAnsi="Arial" w:cs="Arial"/>
          <w:b/>
          <w:color w:val="002060"/>
          <w:spacing w:val="2"/>
          <w:sz w:val="22"/>
          <w:szCs w:val="22"/>
          <w:lang w:val="es-ES" w:eastAsia="en-US"/>
        </w:rPr>
      </w:pPr>
      <w:r w:rsidRPr="000F3713">
        <w:rPr>
          <w:rFonts w:ascii="Arial" w:eastAsia="Calibri" w:hAnsi="Arial" w:cs="Arial"/>
          <w:b/>
          <w:color w:val="002060"/>
          <w:spacing w:val="2"/>
          <w:sz w:val="22"/>
          <w:szCs w:val="22"/>
          <w:lang w:val="es-ES" w:eastAsia="en-US"/>
        </w:rPr>
        <w:t>Guía de elaboración de memoria de propuesta de instalación científica en los Observatorios de Canarias</w:t>
      </w:r>
    </w:p>
    <w:p w14:paraId="2A80CB07" w14:textId="67483F68" w:rsidR="000F3713" w:rsidRPr="000F3713" w:rsidRDefault="000F3713" w:rsidP="000F3713">
      <w:pPr>
        <w:pStyle w:val="NormalWeb"/>
        <w:spacing w:line="259" w:lineRule="auto"/>
        <w:jc w:val="both"/>
        <w:rPr>
          <w:rFonts w:ascii="Arial Narrow" w:hAnsi="Arial Narrow"/>
          <w:sz w:val="22"/>
          <w:szCs w:val="22"/>
        </w:rPr>
      </w:pPr>
      <w:r w:rsidRPr="000F3713">
        <w:rPr>
          <w:rFonts w:ascii="Arial Narrow" w:hAnsi="Arial Narrow"/>
          <w:sz w:val="22"/>
          <w:szCs w:val="22"/>
        </w:rPr>
        <w:t>La Memoria que acompañe la propuesta de una instalación tiene formato libre con el objeto de no introducir una carga burocrática excesiva sobre la IU. Dicha propuesta puede presentarse en formato word, pdf, ppt o cualquier otro de uso generalizado en sistemas ofimáticos. No obstante, puede requerirse a la institución algún tipo de portabilidad si el acceso a la misma no es posible con los sistemas informáticos en uso en el IAC.</w:t>
      </w:r>
    </w:p>
    <w:p w14:paraId="29F98C82" w14:textId="77777777" w:rsidR="000F3713" w:rsidRPr="000F3713" w:rsidRDefault="000F3713" w:rsidP="000F3713">
      <w:pPr>
        <w:pStyle w:val="NormalWeb"/>
        <w:spacing w:line="259" w:lineRule="auto"/>
        <w:jc w:val="both"/>
        <w:rPr>
          <w:rFonts w:ascii="Arial Narrow" w:hAnsi="Arial Narrow"/>
          <w:sz w:val="22"/>
          <w:szCs w:val="22"/>
        </w:rPr>
      </w:pPr>
      <w:r w:rsidRPr="000F3713">
        <w:rPr>
          <w:rFonts w:ascii="Arial Narrow" w:hAnsi="Arial Narrow"/>
          <w:sz w:val="22"/>
          <w:szCs w:val="22"/>
        </w:rPr>
        <w:t>La documentación debe recoger, al menos, los siguientes aspectos:</w:t>
      </w:r>
    </w:p>
    <w:p w14:paraId="65901D35" w14:textId="77777777" w:rsidR="000F3713" w:rsidRPr="000F3713" w:rsidRDefault="000F3713" w:rsidP="00F74401">
      <w:pPr>
        <w:pStyle w:val="Prrafodelista"/>
        <w:numPr>
          <w:ilvl w:val="0"/>
          <w:numId w:val="17"/>
        </w:numPr>
        <w:suppressAutoHyphens/>
        <w:spacing w:line="259" w:lineRule="auto"/>
        <w:jc w:val="both"/>
        <w:rPr>
          <w:rFonts w:ascii="Arial Narrow" w:hAnsi="Arial Narrow"/>
          <w:sz w:val="22"/>
          <w:szCs w:val="22"/>
        </w:rPr>
      </w:pPr>
      <w:r w:rsidRPr="000F3713">
        <w:rPr>
          <w:rFonts w:ascii="Arial Narrow" w:hAnsi="Arial Narrow"/>
          <w:sz w:val="22"/>
          <w:szCs w:val="22"/>
        </w:rPr>
        <w:t>Descripción General de la instalación y sus Objetivos Científicos.</w:t>
      </w:r>
    </w:p>
    <w:p w14:paraId="64BD6D1E" w14:textId="77777777" w:rsidR="000F3713" w:rsidRPr="000F3713" w:rsidRDefault="000F3713" w:rsidP="00F74401">
      <w:pPr>
        <w:pStyle w:val="Prrafodelista"/>
        <w:numPr>
          <w:ilvl w:val="0"/>
          <w:numId w:val="17"/>
        </w:numPr>
        <w:suppressAutoHyphens/>
        <w:spacing w:line="259" w:lineRule="auto"/>
        <w:jc w:val="both"/>
        <w:rPr>
          <w:rFonts w:ascii="Arial Narrow" w:hAnsi="Arial Narrow"/>
          <w:sz w:val="22"/>
          <w:szCs w:val="22"/>
        </w:rPr>
      </w:pPr>
      <w:r w:rsidRPr="000F3713">
        <w:rPr>
          <w:rFonts w:ascii="Arial Narrow" w:hAnsi="Arial Narrow"/>
          <w:sz w:val="22"/>
          <w:szCs w:val="22"/>
        </w:rPr>
        <w:t>Entidades implicadas en el proyecto.</w:t>
      </w:r>
    </w:p>
    <w:p w14:paraId="52100332" w14:textId="77777777" w:rsidR="000F3713" w:rsidRPr="000F3713" w:rsidRDefault="000F3713" w:rsidP="00F74401">
      <w:pPr>
        <w:pStyle w:val="Prrafodelista"/>
        <w:numPr>
          <w:ilvl w:val="0"/>
          <w:numId w:val="17"/>
        </w:numPr>
        <w:suppressAutoHyphens/>
        <w:spacing w:line="259" w:lineRule="auto"/>
        <w:jc w:val="both"/>
        <w:rPr>
          <w:rFonts w:ascii="Arial Narrow" w:hAnsi="Arial Narrow"/>
          <w:sz w:val="22"/>
          <w:szCs w:val="22"/>
        </w:rPr>
      </w:pPr>
      <w:r w:rsidRPr="000F3713">
        <w:rPr>
          <w:rFonts w:ascii="Arial Narrow" w:hAnsi="Arial Narrow"/>
          <w:sz w:val="22"/>
          <w:szCs w:val="22"/>
        </w:rPr>
        <w:t>Financiación para la construcción, operación y mantenimiento.</w:t>
      </w:r>
    </w:p>
    <w:p w14:paraId="4B577333" w14:textId="77777777" w:rsidR="000F3713" w:rsidRPr="000F3713" w:rsidRDefault="000F3713" w:rsidP="00F74401">
      <w:pPr>
        <w:pStyle w:val="Prrafodelista"/>
        <w:numPr>
          <w:ilvl w:val="0"/>
          <w:numId w:val="17"/>
        </w:numPr>
        <w:suppressAutoHyphens/>
        <w:spacing w:line="259" w:lineRule="auto"/>
        <w:jc w:val="both"/>
        <w:rPr>
          <w:rFonts w:ascii="Arial Narrow" w:hAnsi="Arial Narrow"/>
          <w:sz w:val="22"/>
          <w:szCs w:val="22"/>
        </w:rPr>
      </w:pPr>
      <w:r w:rsidRPr="000F3713">
        <w:rPr>
          <w:rFonts w:ascii="Arial Narrow" w:hAnsi="Arial Narrow"/>
          <w:sz w:val="22"/>
          <w:szCs w:val="22"/>
        </w:rPr>
        <w:t>Descripción de las tecnologías implicadas.</w:t>
      </w:r>
    </w:p>
    <w:p w14:paraId="74EB43CA" w14:textId="77777777" w:rsidR="000F3713" w:rsidRPr="000F3713" w:rsidRDefault="000F3713" w:rsidP="00F74401">
      <w:pPr>
        <w:pStyle w:val="Prrafodelista"/>
        <w:numPr>
          <w:ilvl w:val="0"/>
          <w:numId w:val="17"/>
        </w:numPr>
        <w:suppressAutoHyphens/>
        <w:spacing w:line="259" w:lineRule="auto"/>
        <w:jc w:val="both"/>
        <w:rPr>
          <w:rFonts w:ascii="Arial Narrow" w:hAnsi="Arial Narrow"/>
          <w:sz w:val="22"/>
          <w:szCs w:val="22"/>
        </w:rPr>
      </w:pPr>
      <w:r w:rsidRPr="000F3713">
        <w:rPr>
          <w:rFonts w:ascii="Arial Narrow" w:hAnsi="Arial Narrow"/>
          <w:sz w:val="22"/>
          <w:szCs w:val="22"/>
        </w:rPr>
        <w:t>Restricciones temporales y condicionantes para la ejecución.</w:t>
      </w:r>
    </w:p>
    <w:p w14:paraId="00949B8A" w14:textId="77777777" w:rsidR="000F3713" w:rsidRPr="000F3713" w:rsidRDefault="000F3713" w:rsidP="00F74401">
      <w:pPr>
        <w:pStyle w:val="Prrafodelista"/>
        <w:numPr>
          <w:ilvl w:val="0"/>
          <w:numId w:val="17"/>
        </w:numPr>
        <w:suppressAutoHyphens/>
        <w:spacing w:line="259" w:lineRule="auto"/>
        <w:jc w:val="both"/>
        <w:rPr>
          <w:rFonts w:ascii="Arial Narrow" w:hAnsi="Arial Narrow"/>
          <w:sz w:val="22"/>
          <w:szCs w:val="22"/>
        </w:rPr>
      </w:pPr>
      <w:r w:rsidRPr="000F3713">
        <w:rPr>
          <w:rFonts w:ascii="Arial Narrow" w:hAnsi="Arial Narrow"/>
          <w:sz w:val="22"/>
          <w:szCs w:val="22"/>
        </w:rPr>
        <w:t>Breve resumen de planificación.</w:t>
      </w:r>
    </w:p>
    <w:p w14:paraId="601FBA0C" w14:textId="77777777" w:rsidR="000F3713" w:rsidRPr="000F3713" w:rsidRDefault="000F3713" w:rsidP="00F74401">
      <w:pPr>
        <w:pStyle w:val="Prrafodelista"/>
        <w:numPr>
          <w:ilvl w:val="0"/>
          <w:numId w:val="17"/>
        </w:numPr>
        <w:suppressAutoHyphens/>
        <w:spacing w:line="259" w:lineRule="auto"/>
        <w:jc w:val="both"/>
        <w:rPr>
          <w:rFonts w:ascii="Arial Narrow" w:hAnsi="Arial Narrow"/>
          <w:sz w:val="22"/>
          <w:szCs w:val="22"/>
        </w:rPr>
      </w:pPr>
      <w:r w:rsidRPr="000F3713">
        <w:rPr>
          <w:rFonts w:ascii="Arial Narrow" w:hAnsi="Arial Narrow"/>
          <w:sz w:val="22"/>
          <w:szCs w:val="22"/>
        </w:rPr>
        <w:t>Dimensiones de la instalación.</w:t>
      </w:r>
    </w:p>
    <w:p w14:paraId="3C31520D" w14:textId="77777777" w:rsidR="000F3713" w:rsidRPr="000F3713" w:rsidRDefault="000F3713" w:rsidP="00F74401">
      <w:pPr>
        <w:pStyle w:val="NormalWeb"/>
        <w:numPr>
          <w:ilvl w:val="1"/>
          <w:numId w:val="18"/>
        </w:numPr>
        <w:spacing w:before="0" w:beforeAutospacing="0" w:after="0" w:afterAutospacing="0" w:line="259" w:lineRule="auto"/>
        <w:jc w:val="both"/>
        <w:rPr>
          <w:rFonts w:ascii="Arial Narrow" w:hAnsi="Arial Narrow"/>
          <w:color w:val="2C363A"/>
          <w:sz w:val="22"/>
          <w:szCs w:val="22"/>
        </w:rPr>
      </w:pPr>
      <w:r w:rsidRPr="000F3713">
        <w:rPr>
          <w:rFonts w:ascii="Arial Narrow" w:hAnsi="Arial Narrow"/>
          <w:color w:val="2C363A"/>
          <w:sz w:val="22"/>
          <w:szCs w:val="22"/>
        </w:rPr>
        <w:t xml:space="preserve">Superficie total edificada, incluyendo edificio principal y auxiliares. </w:t>
      </w:r>
    </w:p>
    <w:p w14:paraId="4B258D0C" w14:textId="77777777" w:rsidR="000F3713" w:rsidRPr="000F3713" w:rsidRDefault="000F3713" w:rsidP="00F74401">
      <w:pPr>
        <w:pStyle w:val="NormalWeb"/>
        <w:numPr>
          <w:ilvl w:val="1"/>
          <w:numId w:val="18"/>
        </w:numPr>
        <w:spacing w:before="0" w:beforeAutospacing="0" w:after="0" w:afterAutospacing="0" w:line="259" w:lineRule="auto"/>
        <w:jc w:val="both"/>
        <w:rPr>
          <w:rFonts w:ascii="Arial Narrow" w:hAnsi="Arial Narrow"/>
          <w:color w:val="2C363A"/>
          <w:sz w:val="22"/>
          <w:szCs w:val="22"/>
        </w:rPr>
      </w:pPr>
      <w:r w:rsidRPr="000F3713">
        <w:rPr>
          <w:rFonts w:ascii="Arial Narrow" w:hAnsi="Arial Narrow"/>
          <w:color w:val="2C363A"/>
          <w:sz w:val="22"/>
          <w:szCs w:val="22"/>
        </w:rPr>
        <w:t>Describir raseado del proyecto.</w:t>
      </w:r>
    </w:p>
    <w:p w14:paraId="7AA0D468" w14:textId="09BF150A" w:rsidR="000F3713" w:rsidRPr="000F3713" w:rsidRDefault="000F3713" w:rsidP="00F74401">
      <w:pPr>
        <w:pStyle w:val="NormalWeb"/>
        <w:numPr>
          <w:ilvl w:val="1"/>
          <w:numId w:val="18"/>
        </w:numPr>
        <w:spacing w:before="0" w:beforeAutospacing="0" w:after="0" w:afterAutospacing="0" w:line="259" w:lineRule="auto"/>
        <w:jc w:val="both"/>
        <w:rPr>
          <w:rFonts w:ascii="Arial Narrow" w:hAnsi="Arial Narrow"/>
          <w:color w:val="2C363A"/>
          <w:sz w:val="22"/>
          <w:szCs w:val="22"/>
        </w:rPr>
      </w:pPr>
      <w:r w:rsidRPr="000F3713">
        <w:rPr>
          <w:rFonts w:ascii="Arial Narrow" w:hAnsi="Arial Narrow"/>
          <w:color w:val="2C363A"/>
          <w:sz w:val="22"/>
          <w:szCs w:val="22"/>
        </w:rPr>
        <w:t xml:space="preserve">Superficie total de urbanización (plataforma nivelada, viarios, </w:t>
      </w:r>
      <w:r w:rsidR="002E539D" w:rsidRPr="000F3713">
        <w:rPr>
          <w:rFonts w:ascii="Arial Narrow" w:hAnsi="Arial Narrow"/>
          <w:color w:val="2C363A"/>
          <w:sz w:val="22"/>
          <w:szCs w:val="22"/>
        </w:rPr>
        <w:t>etc.</w:t>
      </w:r>
      <w:r w:rsidRPr="000F3713">
        <w:rPr>
          <w:rFonts w:ascii="Arial Narrow" w:hAnsi="Arial Narrow"/>
          <w:color w:val="2C363A"/>
          <w:sz w:val="22"/>
          <w:szCs w:val="22"/>
        </w:rPr>
        <w:t>)</w:t>
      </w:r>
    </w:p>
    <w:p w14:paraId="07018BD3" w14:textId="77777777" w:rsidR="000F3713" w:rsidRPr="000F3713" w:rsidRDefault="000F3713" w:rsidP="00F74401">
      <w:pPr>
        <w:pStyle w:val="NormalWeb"/>
        <w:numPr>
          <w:ilvl w:val="1"/>
          <w:numId w:val="18"/>
        </w:numPr>
        <w:spacing w:before="0" w:beforeAutospacing="0" w:after="0" w:afterAutospacing="0" w:line="259" w:lineRule="auto"/>
        <w:jc w:val="both"/>
        <w:rPr>
          <w:rFonts w:ascii="Arial Narrow" w:hAnsi="Arial Narrow"/>
          <w:color w:val="2C363A"/>
          <w:sz w:val="22"/>
          <w:szCs w:val="22"/>
        </w:rPr>
      </w:pPr>
      <w:r w:rsidRPr="000F3713">
        <w:rPr>
          <w:rFonts w:ascii="Arial Narrow" w:hAnsi="Arial Narrow"/>
          <w:color w:val="2C363A"/>
          <w:sz w:val="22"/>
          <w:szCs w:val="22"/>
        </w:rPr>
        <w:t>Áreas de acopio y auxiliares necesarias durante las obras.</w:t>
      </w:r>
    </w:p>
    <w:p w14:paraId="615DE2CF" w14:textId="77777777" w:rsidR="000F3713" w:rsidRPr="000F3713" w:rsidRDefault="000F3713" w:rsidP="00F74401">
      <w:pPr>
        <w:pStyle w:val="NormalWeb"/>
        <w:numPr>
          <w:ilvl w:val="1"/>
          <w:numId w:val="18"/>
        </w:numPr>
        <w:spacing w:before="0" w:beforeAutospacing="0" w:after="0" w:afterAutospacing="0" w:line="259" w:lineRule="auto"/>
        <w:jc w:val="both"/>
        <w:rPr>
          <w:rFonts w:ascii="Arial Narrow" w:hAnsi="Arial Narrow"/>
          <w:color w:val="2C363A"/>
          <w:sz w:val="22"/>
          <w:szCs w:val="22"/>
        </w:rPr>
      </w:pPr>
      <w:r w:rsidRPr="000F3713">
        <w:rPr>
          <w:rFonts w:ascii="Arial Narrow" w:hAnsi="Arial Narrow"/>
          <w:color w:val="2C363A"/>
          <w:sz w:val="22"/>
          <w:szCs w:val="22"/>
        </w:rPr>
        <w:t>Altura máxima de la edificación.</w:t>
      </w:r>
    </w:p>
    <w:p w14:paraId="69D31223" w14:textId="77777777" w:rsidR="000F3713" w:rsidRPr="000F3713" w:rsidRDefault="000F3713" w:rsidP="00F74401">
      <w:pPr>
        <w:pStyle w:val="NormalWeb"/>
        <w:numPr>
          <w:ilvl w:val="0"/>
          <w:numId w:val="18"/>
        </w:numPr>
        <w:spacing w:before="0" w:beforeAutospacing="0" w:after="0" w:afterAutospacing="0" w:line="259" w:lineRule="auto"/>
        <w:jc w:val="both"/>
        <w:rPr>
          <w:rFonts w:ascii="Arial Narrow" w:hAnsi="Arial Narrow"/>
          <w:sz w:val="22"/>
          <w:szCs w:val="22"/>
        </w:rPr>
      </w:pPr>
      <w:r w:rsidRPr="000F3713">
        <w:rPr>
          <w:rFonts w:ascii="Arial Narrow" w:hAnsi="Arial Narrow"/>
          <w:sz w:val="22"/>
          <w:szCs w:val="22"/>
        </w:rPr>
        <w:t>Demanda de servicios:</w:t>
      </w:r>
    </w:p>
    <w:p w14:paraId="616BBAFB" w14:textId="77777777" w:rsidR="000F3713" w:rsidRPr="000F3713" w:rsidRDefault="000F3713" w:rsidP="00F74401">
      <w:pPr>
        <w:pStyle w:val="NormalWeb"/>
        <w:numPr>
          <w:ilvl w:val="1"/>
          <w:numId w:val="18"/>
        </w:numPr>
        <w:spacing w:before="0" w:beforeAutospacing="0" w:after="0" w:afterAutospacing="0" w:line="259" w:lineRule="auto"/>
        <w:jc w:val="both"/>
        <w:rPr>
          <w:rFonts w:ascii="Arial Narrow" w:hAnsi="Arial Narrow"/>
          <w:sz w:val="22"/>
          <w:szCs w:val="22"/>
        </w:rPr>
      </w:pPr>
      <w:r w:rsidRPr="000F3713">
        <w:rPr>
          <w:rFonts w:ascii="Arial Narrow" w:hAnsi="Arial Narrow"/>
          <w:color w:val="2C363A"/>
          <w:sz w:val="22"/>
          <w:szCs w:val="22"/>
        </w:rPr>
        <w:t>Estimación de potencia eléctrica instalada necesaria.</w:t>
      </w:r>
    </w:p>
    <w:p w14:paraId="7CF10918" w14:textId="77777777" w:rsidR="000F3713" w:rsidRPr="000F3713" w:rsidRDefault="000F3713" w:rsidP="00F74401">
      <w:pPr>
        <w:pStyle w:val="NormalWeb"/>
        <w:numPr>
          <w:ilvl w:val="1"/>
          <w:numId w:val="18"/>
        </w:numPr>
        <w:spacing w:before="0" w:beforeAutospacing="0" w:after="0" w:afterAutospacing="0" w:line="259" w:lineRule="auto"/>
        <w:jc w:val="both"/>
        <w:rPr>
          <w:rFonts w:ascii="Arial Narrow" w:hAnsi="Arial Narrow"/>
          <w:sz w:val="22"/>
          <w:szCs w:val="22"/>
        </w:rPr>
      </w:pPr>
      <w:r w:rsidRPr="000F3713">
        <w:rPr>
          <w:rFonts w:ascii="Arial Narrow" w:hAnsi="Arial Narrow"/>
          <w:color w:val="2C363A"/>
          <w:sz w:val="22"/>
          <w:szCs w:val="22"/>
        </w:rPr>
        <w:t>Necesidades de agua de abasto, consumo humano y saneamiento.</w:t>
      </w:r>
    </w:p>
    <w:p w14:paraId="45F6DCB9" w14:textId="27A0837E" w:rsidR="000F3713" w:rsidRPr="000E5556" w:rsidRDefault="000F3713" w:rsidP="00F74401">
      <w:pPr>
        <w:pStyle w:val="NormalWeb"/>
        <w:numPr>
          <w:ilvl w:val="1"/>
          <w:numId w:val="18"/>
        </w:numPr>
        <w:spacing w:before="0" w:beforeAutospacing="0" w:after="0" w:afterAutospacing="0" w:line="259" w:lineRule="auto"/>
        <w:jc w:val="both"/>
        <w:rPr>
          <w:rFonts w:ascii="Arial Narrow" w:hAnsi="Arial Narrow"/>
          <w:sz w:val="22"/>
          <w:szCs w:val="22"/>
        </w:rPr>
      </w:pPr>
      <w:r w:rsidRPr="000F3713">
        <w:rPr>
          <w:rFonts w:ascii="Arial Narrow" w:hAnsi="Arial Narrow"/>
          <w:color w:val="2C363A"/>
          <w:sz w:val="22"/>
          <w:szCs w:val="22"/>
        </w:rPr>
        <w:t>Requisitos de telecomunicaciones: ancho de banda, necesidades de redundancia, enlaces punto a punto, etc.</w:t>
      </w:r>
    </w:p>
    <w:p w14:paraId="53E13B75" w14:textId="1566D7B1" w:rsidR="002E539D" w:rsidRPr="000F3713" w:rsidRDefault="002E539D" w:rsidP="00F74401">
      <w:pPr>
        <w:pStyle w:val="NormalWeb"/>
        <w:numPr>
          <w:ilvl w:val="1"/>
          <w:numId w:val="18"/>
        </w:numPr>
        <w:spacing w:before="0" w:beforeAutospacing="0" w:after="0" w:afterAutospacing="0" w:line="259" w:lineRule="auto"/>
        <w:jc w:val="both"/>
        <w:rPr>
          <w:rFonts w:ascii="Arial Narrow" w:hAnsi="Arial Narrow"/>
          <w:sz w:val="22"/>
          <w:szCs w:val="22"/>
        </w:rPr>
      </w:pPr>
      <w:r>
        <w:rPr>
          <w:rFonts w:ascii="Arial Narrow" w:hAnsi="Arial Narrow"/>
          <w:color w:val="2C363A"/>
          <w:sz w:val="22"/>
          <w:szCs w:val="22"/>
        </w:rPr>
        <w:t>Relación de equipos/suministros que será responsabilidad de cada una de las partes, así como su mantenimiento (Ejemplo: instalación/ revisión de extintores, equipos a presión, cuadros eléctricos interiores, etc.). Teniendo en cuenta las previsiones futuras.</w:t>
      </w:r>
    </w:p>
    <w:p w14:paraId="2A7E7A8D" w14:textId="77777777" w:rsidR="000F3713" w:rsidRPr="000F3713" w:rsidRDefault="000F3713" w:rsidP="00F74401">
      <w:pPr>
        <w:pStyle w:val="NormalWeb"/>
        <w:numPr>
          <w:ilvl w:val="0"/>
          <w:numId w:val="18"/>
        </w:numPr>
        <w:spacing w:before="0" w:beforeAutospacing="0" w:after="0" w:afterAutospacing="0" w:line="259" w:lineRule="auto"/>
        <w:jc w:val="both"/>
        <w:rPr>
          <w:rFonts w:ascii="Arial Narrow" w:hAnsi="Arial Narrow"/>
          <w:sz w:val="22"/>
          <w:szCs w:val="22"/>
        </w:rPr>
      </w:pPr>
      <w:r w:rsidRPr="000F3713">
        <w:rPr>
          <w:rFonts w:ascii="Arial Narrow" w:hAnsi="Arial Narrow"/>
          <w:color w:val="2C363A"/>
          <w:sz w:val="22"/>
          <w:szCs w:val="22"/>
        </w:rPr>
        <w:t>Requisitos básicos del emplazamiento: visibilidad del cielo, vientos, seeing, etc.</w:t>
      </w:r>
    </w:p>
    <w:p w14:paraId="32B6826E" w14:textId="77777777" w:rsidR="000F3713" w:rsidRPr="000F3713" w:rsidRDefault="000F3713" w:rsidP="000F3713">
      <w:pPr>
        <w:tabs>
          <w:tab w:val="left" w:pos="3120"/>
        </w:tabs>
        <w:rPr>
          <w:rFonts w:ascii="Arial" w:eastAsia="Calibri" w:hAnsi="Arial" w:cs="Arial"/>
          <w:b/>
          <w:color w:val="002060"/>
          <w:spacing w:val="2"/>
          <w:sz w:val="22"/>
          <w:szCs w:val="22"/>
          <w:lang w:val="es-ES" w:eastAsia="en-US"/>
        </w:rPr>
      </w:pPr>
    </w:p>
    <w:p w14:paraId="264586E5" w14:textId="77777777" w:rsidR="000F3713" w:rsidRPr="00740CBB" w:rsidRDefault="000F3713" w:rsidP="00740CBB">
      <w:pPr>
        <w:spacing w:before="120"/>
        <w:jc w:val="both"/>
        <w:rPr>
          <w:rFonts w:ascii="Arial" w:hAnsi="Arial" w:cs="Arial"/>
          <w:color w:val="auto"/>
          <w:sz w:val="22"/>
          <w:szCs w:val="22"/>
        </w:rPr>
      </w:pPr>
    </w:p>
    <w:sectPr w:rsidR="000F3713" w:rsidRPr="00740CBB" w:rsidSect="000E5556">
      <w:headerReference w:type="default" r:id="rId12"/>
      <w:footerReference w:type="default" r:id="rId13"/>
      <w:headerReference w:type="first" r:id="rId14"/>
      <w:footerReference w:type="first" r:id="rId15"/>
      <w:pgSz w:w="12240" w:h="15840" w:code="1"/>
      <w:pgMar w:top="1814" w:right="1466" w:bottom="1364" w:left="1418" w:header="720" w:footer="2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12C53" w14:textId="77777777" w:rsidR="00030281" w:rsidRDefault="00030281" w:rsidP="00174DBF">
      <w:r>
        <w:separator/>
      </w:r>
    </w:p>
  </w:endnote>
  <w:endnote w:type="continuationSeparator" w:id="0">
    <w:p w14:paraId="225399EA" w14:textId="77777777" w:rsidR="00030281" w:rsidRDefault="00030281" w:rsidP="0017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GMJFBA+TimesNewRoman">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6FED" w14:textId="5673424F" w:rsidR="00280785" w:rsidRPr="0094716B" w:rsidRDefault="00280785" w:rsidP="00280785">
    <w:pPr>
      <w:pStyle w:val="Ttulo"/>
      <w:rPr>
        <w:sz w:val="28"/>
        <w:szCs w:val="28"/>
      </w:rPr>
    </w:pPr>
    <w:r w:rsidRPr="0094716B">
      <w:rPr>
        <w:sz w:val="28"/>
        <w:szCs w:val="28"/>
        <w:lang w:val="es-ES"/>
      </w:rPr>
      <w:t xml:space="preserve">Procedimiento de </w:t>
    </w:r>
    <w:r w:rsidR="0094716B" w:rsidRPr="0094716B">
      <w:rPr>
        <w:sz w:val="28"/>
        <w:szCs w:val="28"/>
        <w:lang w:val="es-ES"/>
      </w:rPr>
      <w:t>Tramitación de Acuerdos Telescopios en OCAN</w:t>
    </w:r>
  </w:p>
  <w:tbl>
    <w:tblPr>
      <w:tblW w:w="9748" w:type="dxa"/>
      <w:tblLook w:val="04A0" w:firstRow="1" w:lastRow="0" w:firstColumn="1" w:lastColumn="0" w:noHBand="0" w:noVBand="1"/>
    </w:tblPr>
    <w:tblGrid>
      <w:gridCol w:w="1647"/>
      <w:gridCol w:w="1640"/>
      <w:gridCol w:w="1924"/>
      <w:gridCol w:w="2677"/>
      <w:gridCol w:w="1860"/>
    </w:tblGrid>
    <w:tr w:rsidR="00826BD4" w14:paraId="453E3471" w14:textId="77777777" w:rsidTr="00FE322B">
      <w:trPr>
        <w:trHeight w:val="288"/>
      </w:trPr>
      <w:tc>
        <w:tcPr>
          <w:tcW w:w="1647" w:type="dxa"/>
        </w:tcPr>
        <w:p w14:paraId="65DA6153" w14:textId="77777777" w:rsidR="00826BD4" w:rsidRDefault="00826BD4" w:rsidP="00130D70">
          <w:pPr>
            <w:pStyle w:val="Piedepgina"/>
          </w:pPr>
          <w:r>
            <w:rPr>
              <w:lang w:val="es-ES"/>
            </w:rPr>
            <w:t>CÓDIGO</w:t>
          </w:r>
        </w:p>
      </w:tc>
      <w:tc>
        <w:tcPr>
          <w:tcW w:w="1640" w:type="dxa"/>
        </w:tcPr>
        <w:p w14:paraId="05D48ECA" w14:textId="77777777" w:rsidR="00826BD4" w:rsidRDefault="00826BD4" w:rsidP="00130D70">
          <w:pPr>
            <w:pStyle w:val="Piedepgina"/>
          </w:pPr>
          <w:r>
            <w:rPr>
              <w:lang w:val="es-ES"/>
            </w:rPr>
            <w:t>Área responsable</w:t>
          </w:r>
        </w:p>
      </w:tc>
      <w:tc>
        <w:tcPr>
          <w:tcW w:w="1924" w:type="dxa"/>
        </w:tcPr>
        <w:p w14:paraId="4676827F" w14:textId="77777777" w:rsidR="00826BD4" w:rsidRDefault="00826BD4" w:rsidP="00130D70">
          <w:pPr>
            <w:pStyle w:val="Piedepgina"/>
          </w:pPr>
          <w:r>
            <w:rPr>
              <w:lang w:val="es-ES"/>
            </w:rPr>
            <w:t>Proceso/S implicado/s</w:t>
          </w:r>
        </w:p>
      </w:tc>
      <w:tc>
        <w:tcPr>
          <w:tcW w:w="2677" w:type="dxa"/>
        </w:tcPr>
        <w:p w14:paraId="4B7914EF" w14:textId="77777777" w:rsidR="00826BD4" w:rsidRDefault="00826BD4" w:rsidP="00130D70">
          <w:pPr>
            <w:pStyle w:val="Piedepgina"/>
            <w:rPr>
              <w:lang w:val="es-ES"/>
            </w:rPr>
          </w:pPr>
          <w:r>
            <w:rPr>
              <w:lang w:val="es-ES"/>
            </w:rPr>
            <w:t>CONTACTO / INFORMACIÓN</w:t>
          </w:r>
        </w:p>
      </w:tc>
      <w:tc>
        <w:tcPr>
          <w:tcW w:w="1860" w:type="dxa"/>
        </w:tcPr>
        <w:p w14:paraId="7F24E3A5" w14:textId="77777777" w:rsidR="00826BD4" w:rsidRDefault="00826BD4" w:rsidP="00130D70">
          <w:pPr>
            <w:pStyle w:val="Piedepgina"/>
            <w:jc w:val="right"/>
            <w:rPr>
              <w:lang w:val="es-ES"/>
            </w:rPr>
          </w:pPr>
          <w:r>
            <w:rPr>
              <w:lang w:val="es-ES"/>
            </w:rPr>
            <w:t>VERSIÓN</w:t>
          </w:r>
        </w:p>
      </w:tc>
    </w:tr>
    <w:tr w:rsidR="00826BD4" w14:paraId="5FE338DB" w14:textId="77777777" w:rsidTr="00FE322B">
      <w:tc>
        <w:tcPr>
          <w:tcW w:w="1647" w:type="dxa"/>
        </w:tcPr>
        <w:p w14:paraId="7E6EA47F" w14:textId="4044DE29" w:rsidR="00826BD4" w:rsidRDefault="00CA6F7F" w:rsidP="00130D70">
          <w:pPr>
            <w:pStyle w:val="ContactDetails"/>
          </w:pPr>
          <w:r>
            <w:t>TBD</w:t>
          </w:r>
        </w:p>
      </w:tc>
      <w:tc>
        <w:tcPr>
          <w:tcW w:w="1640" w:type="dxa"/>
        </w:tcPr>
        <w:p w14:paraId="75A986FB" w14:textId="7CDF47BC" w:rsidR="00826BD4" w:rsidRDefault="0094716B" w:rsidP="00130D70">
          <w:pPr>
            <w:pStyle w:val="ContactDetails"/>
          </w:pPr>
          <w:r>
            <w:t>DIRECCION</w:t>
          </w:r>
        </w:p>
      </w:tc>
      <w:tc>
        <w:tcPr>
          <w:tcW w:w="1924" w:type="dxa"/>
        </w:tcPr>
        <w:p w14:paraId="03AC4C4A" w14:textId="34FBC346" w:rsidR="00826BD4" w:rsidRDefault="00CA6F7F" w:rsidP="00130D70">
          <w:pPr>
            <w:pStyle w:val="ContactDetails"/>
          </w:pPr>
          <w:r>
            <w:t>CONVENIOS</w:t>
          </w:r>
        </w:p>
      </w:tc>
      <w:tc>
        <w:tcPr>
          <w:tcW w:w="2677" w:type="dxa"/>
        </w:tcPr>
        <w:p w14:paraId="03F7652A" w14:textId="48AA6FE6" w:rsidR="00826BD4" w:rsidRDefault="0094716B" w:rsidP="00130D70">
          <w:pPr>
            <w:pStyle w:val="ContactDetails"/>
          </w:pPr>
          <w:r>
            <w:t>direccion</w:t>
          </w:r>
          <w:r w:rsidR="00826BD4">
            <w:t>@iac.es</w:t>
          </w:r>
        </w:p>
      </w:tc>
      <w:tc>
        <w:tcPr>
          <w:tcW w:w="1860" w:type="dxa"/>
        </w:tcPr>
        <w:p w14:paraId="44F0AB2A" w14:textId="1CE430FF" w:rsidR="00826BD4" w:rsidRDefault="0094716B" w:rsidP="00130D70">
          <w:pPr>
            <w:pStyle w:val="ContactDetails"/>
            <w:jc w:val="right"/>
          </w:pPr>
          <w:r>
            <w:t>OCT</w:t>
          </w:r>
          <w:r w:rsidR="009039FA">
            <w:t>202</w:t>
          </w:r>
          <w:r w:rsidR="003939A6">
            <w:t>4</w:t>
          </w:r>
        </w:p>
      </w:tc>
    </w:tr>
  </w:tbl>
  <w:p w14:paraId="3494D9AC" w14:textId="77777777" w:rsidR="00826BD4" w:rsidRDefault="00826B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60E7" w14:textId="77777777" w:rsidR="00CA6F7F" w:rsidRPr="0094716B" w:rsidRDefault="00CA6F7F" w:rsidP="00CA6F7F">
    <w:pPr>
      <w:pStyle w:val="Ttulo"/>
      <w:rPr>
        <w:sz w:val="28"/>
        <w:szCs w:val="28"/>
      </w:rPr>
    </w:pPr>
    <w:r w:rsidRPr="0094716B">
      <w:rPr>
        <w:sz w:val="28"/>
        <w:szCs w:val="28"/>
        <w:lang w:val="es-ES"/>
      </w:rPr>
      <w:t>Procedimiento de Tramitación de Acuerdos Telescopios en OCAN</w:t>
    </w:r>
  </w:p>
  <w:tbl>
    <w:tblPr>
      <w:tblW w:w="9639" w:type="dxa"/>
      <w:tblLook w:val="04A0" w:firstRow="1" w:lastRow="0" w:firstColumn="1" w:lastColumn="0" w:noHBand="0" w:noVBand="1"/>
    </w:tblPr>
    <w:tblGrid>
      <w:gridCol w:w="1647"/>
      <w:gridCol w:w="1640"/>
      <w:gridCol w:w="1924"/>
      <w:gridCol w:w="2400"/>
      <w:gridCol w:w="2028"/>
    </w:tblGrid>
    <w:tr w:rsidR="00DF5338" w14:paraId="5E61599F" w14:textId="77777777" w:rsidTr="00FE322B">
      <w:tc>
        <w:tcPr>
          <w:tcW w:w="1647" w:type="dxa"/>
        </w:tcPr>
        <w:p w14:paraId="7D240A3D" w14:textId="77777777" w:rsidR="00826BD4" w:rsidRDefault="00826BD4">
          <w:pPr>
            <w:pStyle w:val="Piedepgina"/>
          </w:pPr>
          <w:r>
            <w:rPr>
              <w:lang w:val="es-ES"/>
            </w:rPr>
            <w:t>CÓDIGO</w:t>
          </w:r>
        </w:p>
      </w:tc>
      <w:tc>
        <w:tcPr>
          <w:tcW w:w="1640" w:type="dxa"/>
        </w:tcPr>
        <w:p w14:paraId="6AA9B859" w14:textId="77777777" w:rsidR="00826BD4" w:rsidRDefault="00826BD4">
          <w:pPr>
            <w:pStyle w:val="Piedepgina"/>
          </w:pPr>
          <w:r>
            <w:rPr>
              <w:lang w:val="es-ES"/>
            </w:rPr>
            <w:t>Área responsable</w:t>
          </w:r>
        </w:p>
      </w:tc>
      <w:tc>
        <w:tcPr>
          <w:tcW w:w="1924" w:type="dxa"/>
        </w:tcPr>
        <w:p w14:paraId="0C1227A5" w14:textId="77777777" w:rsidR="00826BD4" w:rsidRDefault="00826BD4">
          <w:pPr>
            <w:pStyle w:val="Piedepgina"/>
          </w:pPr>
          <w:r>
            <w:rPr>
              <w:lang w:val="es-ES"/>
            </w:rPr>
            <w:t>Proceso/S implicado/s</w:t>
          </w:r>
        </w:p>
      </w:tc>
      <w:tc>
        <w:tcPr>
          <w:tcW w:w="2400" w:type="dxa"/>
        </w:tcPr>
        <w:p w14:paraId="2F879B57" w14:textId="77777777" w:rsidR="00826BD4" w:rsidRDefault="00826BD4">
          <w:pPr>
            <w:pStyle w:val="Piedepgina"/>
            <w:rPr>
              <w:lang w:val="es-ES"/>
            </w:rPr>
          </w:pPr>
          <w:r>
            <w:rPr>
              <w:lang w:val="es-ES"/>
            </w:rPr>
            <w:t>CONTACTO / INFORMACIÓN</w:t>
          </w:r>
        </w:p>
      </w:tc>
      <w:tc>
        <w:tcPr>
          <w:tcW w:w="2028" w:type="dxa"/>
        </w:tcPr>
        <w:p w14:paraId="005F2D81" w14:textId="46AD0B6B" w:rsidR="00826BD4" w:rsidRDefault="00826BD4" w:rsidP="003E235F">
          <w:pPr>
            <w:pStyle w:val="Piedepgina"/>
            <w:jc w:val="right"/>
            <w:rPr>
              <w:lang w:val="es-ES"/>
            </w:rPr>
          </w:pPr>
          <w:r>
            <w:rPr>
              <w:lang w:val="es-ES"/>
            </w:rPr>
            <w:t>VERSIÓN</w:t>
          </w:r>
        </w:p>
      </w:tc>
    </w:tr>
    <w:tr w:rsidR="00DF5338" w14:paraId="5BE770AE" w14:textId="77777777" w:rsidTr="00FE322B">
      <w:tc>
        <w:tcPr>
          <w:tcW w:w="1647" w:type="dxa"/>
        </w:tcPr>
        <w:p w14:paraId="57B80599" w14:textId="4D1AA613" w:rsidR="00826BD4" w:rsidRDefault="00E33DEA" w:rsidP="00174DBF">
          <w:pPr>
            <w:pStyle w:val="ContactDetails"/>
          </w:pPr>
          <w:r>
            <w:t>TBD</w:t>
          </w:r>
        </w:p>
      </w:tc>
      <w:tc>
        <w:tcPr>
          <w:tcW w:w="1640" w:type="dxa"/>
        </w:tcPr>
        <w:p w14:paraId="49BBA8D5" w14:textId="2351BEB6" w:rsidR="00826BD4" w:rsidRDefault="00CA6F7F" w:rsidP="00016AF1">
          <w:pPr>
            <w:pStyle w:val="ContactDetails"/>
          </w:pPr>
          <w:r>
            <w:t>DIRECCIÓN</w:t>
          </w:r>
        </w:p>
      </w:tc>
      <w:tc>
        <w:tcPr>
          <w:tcW w:w="1924" w:type="dxa"/>
        </w:tcPr>
        <w:p w14:paraId="3F48BC96" w14:textId="3C4EEB60" w:rsidR="00826BD4" w:rsidRDefault="00CA6F7F" w:rsidP="00174DBF">
          <w:pPr>
            <w:pStyle w:val="ContactDetails"/>
          </w:pPr>
          <w:r>
            <w:t>CONVENIOS</w:t>
          </w:r>
        </w:p>
      </w:tc>
      <w:tc>
        <w:tcPr>
          <w:tcW w:w="2400" w:type="dxa"/>
        </w:tcPr>
        <w:p w14:paraId="64778BB9" w14:textId="455755ED" w:rsidR="00826BD4" w:rsidRDefault="00CA6F7F" w:rsidP="00174DBF">
          <w:pPr>
            <w:pStyle w:val="ContactDetails"/>
          </w:pPr>
          <w:r>
            <w:t>direccion</w:t>
          </w:r>
          <w:r w:rsidR="00826BD4">
            <w:t>@iac.es</w:t>
          </w:r>
        </w:p>
      </w:tc>
      <w:tc>
        <w:tcPr>
          <w:tcW w:w="2028" w:type="dxa"/>
        </w:tcPr>
        <w:p w14:paraId="5938321D" w14:textId="3BEF0ED9" w:rsidR="00826BD4" w:rsidRDefault="00CA6F7F" w:rsidP="004F0482">
          <w:pPr>
            <w:pStyle w:val="ContactDetails"/>
            <w:jc w:val="right"/>
          </w:pPr>
          <w:r>
            <w:t>OCT2024</w:t>
          </w:r>
        </w:p>
      </w:tc>
    </w:tr>
  </w:tbl>
  <w:p w14:paraId="58DA9D80" w14:textId="77777777" w:rsidR="00826BD4" w:rsidRDefault="00826B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07DB0" w14:textId="77777777" w:rsidR="00030281" w:rsidRDefault="00030281" w:rsidP="00174DBF">
      <w:r>
        <w:separator/>
      </w:r>
    </w:p>
  </w:footnote>
  <w:footnote w:type="continuationSeparator" w:id="0">
    <w:p w14:paraId="7FFCCA08" w14:textId="77777777" w:rsidR="00030281" w:rsidRDefault="00030281" w:rsidP="00174DBF">
      <w:r>
        <w:continuationSeparator/>
      </w:r>
    </w:p>
  </w:footnote>
  <w:footnote w:id="1">
    <w:p w14:paraId="597BE01D" w14:textId="77777777" w:rsidR="00604593" w:rsidRPr="00F23CF0" w:rsidRDefault="00604593" w:rsidP="00604593">
      <w:pPr>
        <w:pStyle w:val="Textonotapie"/>
        <w:rPr>
          <w:rFonts w:ascii="Arial Narrow" w:hAnsi="Arial Narrow"/>
        </w:rPr>
      </w:pPr>
      <w:r w:rsidRPr="00F23CF0">
        <w:rPr>
          <w:rStyle w:val="Refdenotaalpie"/>
          <w:rFonts w:ascii="Arial Narrow" w:hAnsi="Arial Narrow"/>
        </w:rPr>
        <w:footnoteRef/>
      </w:r>
      <w:r w:rsidRPr="00F23CF0">
        <w:rPr>
          <w:rFonts w:ascii="Arial Narrow" w:hAnsi="Arial Narrow"/>
        </w:rPr>
        <w:t xml:space="preserve"> Ver </w:t>
      </w:r>
      <w:r w:rsidRPr="00F23CF0">
        <w:rPr>
          <w:rFonts w:ascii="Arial Narrow" w:hAnsi="Arial Narrow"/>
          <w:color w:val="auto"/>
        </w:rPr>
        <w:t>https://www.boe.es/buscar/doc.php?id=BOE-A-1979-16122</w:t>
      </w:r>
    </w:p>
  </w:footnote>
  <w:footnote w:id="2">
    <w:p w14:paraId="11CB7AA5" w14:textId="21094859" w:rsidR="00F67569" w:rsidRPr="00F67569" w:rsidRDefault="00F67569">
      <w:pPr>
        <w:pStyle w:val="Textonotapie"/>
        <w:rPr>
          <w:sz w:val="16"/>
          <w:szCs w:val="16"/>
        </w:rPr>
      </w:pPr>
      <w:r w:rsidRPr="00F67569">
        <w:rPr>
          <w:rStyle w:val="Refdenotaalpie"/>
          <w:sz w:val="16"/>
          <w:szCs w:val="16"/>
        </w:rPr>
        <w:footnoteRef/>
      </w:r>
      <w:r w:rsidRPr="00F67569">
        <w:rPr>
          <w:sz w:val="16"/>
          <w:szCs w:val="16"/>
        </w:rPr>
        <w:t xml:space="preserve"> En el “Procedimiento para la Tramitación de Acuerdos y Convenios del IAC” se encuentra información más detallada sobre esta normativa</w:t>
      </w:r>
    </w:p>
  </w:footnote>
  <w:footnote w:id="3">
    <w:p w14:paraId="4255C154" w14:textId="77777777" w:rsidR="00604593" w:rsidRPr="00F23CF0" w:rsidRDefault="00604593" w:rsidP="00604593">
      <w:pPr>
        <w:pStyle w:val="Textonotapie"/>
        <w:rPr>
          <w:rFonts w:ascii="Arial Narrow" w:hAnsi="Arial Narrow"/>
        </w:rPr>
      </w:pPr>
      <w:r w:rsidRPr="00F23CF0">
        <w:rPr>
          <w:rStyle w:val="Refdenotaalpie"/>
          <w:rFonts w:ascii="Arial Narrow" w:hAnsi="Arial Narrow"/>
        </w:rPr>
        <w:footnoteRef/>
      </w:r>
      <w:r w:rsidRPr="00F23CF0">
        <w:rPr>
          <w:rFonts w:ascii="Arial Narrow" w:hAnsi="Arial Narrow"/>
        </w:rPr>
        <w:t xml:space="preserve"> Ver </w:t>
      </w:r>
      <w:r w:rsidRPr="00F23CF0">
        <w:rPr>
          <w:rFonts w:ascii="Arial Narrow" w:hAnsi="Arial Narrow"/>
          <w:color w:val="auto"/>
        </w:rPr>
        <w:t>https://www.boe.es/buscar/act.php?id=BOE-A-2014-12326</w:t>
      </w:r>
    </w:p>
  </w:footnote>
  <w:footnote w:id="4">
    <w:p w14:paraId="6EE68C9A" w14:textId="77777777" w:rsidR="00604593" w:rsidRDefault="00604593" w:rsidP="00604593">
      <w:pPr>
        <w:pStyle w:val="Textonotapie"/>
      </w:pPr>
      <w:r w:rsidRPr="00F23CF0">
        <w:rPr>
          <w:rStyle w:val="Refdenotaalpie"/>
          <w:rFonts w:ascii="Arial Narrow" w:hAnsi="Arial Narrow"/>
        </w:rPr>
        <w:footnoteRef/>
      </w:r>
      <w:r w:rsidRPr="00F23CF0">
        <w:rPr>
          <w:rFonts w:ascii="Arial Narrow" w:hAnsi="Arial Narrow"/>
        </w:rPr>
        <w:t xml:space="preserve"> Ver </w:t>
      </w:r>
      <w:r w:rsidRPr="00F23CF0">
        <w:rPr>
          <w:rFonts w:ascii="Arial Narrow" w:hAnsi="Arial Narrow"/>
          <w:color w:val="auto"/>
        </w:rPr>
        <w:t>https://www.boe.es/buscar/act.php?id=BOE-A-2015-10566</w:t>
      </w:r>
    </w:p>
  </w:footnote>
  <w:footnote w:id="5">
    <w:p w14:paraId="74E8AC67" w14:textId="77777777" w:rsidR="00732A9F" w:rsidRDefault="00732A9F" w:rsidP="00732A9F">
      <w:pPr>
        <w:pStyle w:val="Textonotapie"/>
        <w:jc w:val="both"/>
      </w:pPr>
      <w:r>
        <w:rPr>
          <w:rStyle w:val="Refdenotaalpie"/>
        </w:rPr>
        <w:footnoteRef/>
      </w:r>
      <w:r>
        <w:t xml:space="preserve"> </w:t>
      </w:r>
      <w:r w:rsidRPr="00247D32">
        <w:rPr>
          <w:rFonts w:ascii="Arial Narrow" w:hAnsi="Arial Narrow" w:cs="Arial"/>
        </w:rPr>
        <w:t>La evaluación de impacto ambiental contará como mínimo con los informes del Servicio de Medioambiente del Cabildo, del Órgano Ambiental del Cabildo, y del Patronato del Parque Nacional. Dependiendo de las características del proyecto y del procedimiento de evaluación podrán ser exigibles informes de otros organismos o departamentos.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5A337" w14:textId="77777777" w:rsidR="0049483A" w:rsidRPr="001B1CD4" w:rsidRDefault="0049483A" w:rsidP="0049483A">
    <w:pPr>
      <w:tabs>
        <w:tab w:val="left" w:pos="1429"/>
      </w:tabs>
      <w:rPr>
        <w:sz w:val="4"/>
        <w:szCs w:val="4"/>
      </w:rPr>
    </w:pPr>
    <w:r>
      <w:rPr>
        <w:noProof/>
        <w:lang w:val="es-ES"/>
      </w:rPr>
      <w:drawing>
        <wp:anchor distT="0" distB="0" distL="114300" distR="114300" simplePos="0" relativeHeight="251662336" behindDoc="0" locked="0" layoutInCell="1" allowOverlap="1" wp14:anchorId="3BEF4B4F" wp14:editId="6628E652">
          <wp:simplePos x="0" y="0"/>
          <wp:positionH relativeFrom="column">
            <wp:posOffset>0</wp:posOffset>
          </wp:positionH>
          <wp:positionV relativeFrom="paragraph">
            <wp:posOffset>0</wp:posOffset>
          </wp:positionV>
          <wp:extent cx="571500" cy="571500"/>
          <wp:effectExtent l="0" t="0" r="12700" b="1270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p w14:paraId="06C34755" w14:textId="77777777" w:rsidR="0049483A" w:rsidRPr="00016AF1" w:rsidRDefault="0049483A" w:rsidP="0049483A">
    <w:pPr>
      <w:pStyle w:val="Organization"/>
      <w:tabs>
        <w:tab w:val="left" w:pos="1990"/>
      </w:tabs>
      <w:ind w:left="993"/>
      <w:rPr>
        <w:sz w:val="24"/>
        <w:szCs w:val="24"/>
      </w:rPr>
    </w:pPr>
    <w:r w:rsidRPr="00016AF1">
      <w:rPr>
        <w:sz w:val="24"/>
        <w:szCs w:val="24"/>
      </w:rPr>
      <w:t>INSTITUTO DE ASTROFÍSICA DE CANARIAS</w:t>
    </w:r>
  </w:p>
  <w:p w14:paraId="0C942CE6" w14:textId="77777777" w:rsidR="0049483A" w:rsidRPr="00016AF1" w:rsidRDefault="0049483A" w:rsidP="0049483A">
    <w:pPr>
      <w:pStyle w:val="ContactDetails"/>
      <w:ind w:left="993"/>
      <w:rPr>
        <w:sz w:val="13"/>
        <w:szCs w:val="13"/>
      </w:rPr>
    </w:pPr>
    <w:r w:rsidRPr="00016AF1">
      <w:rPr>
        <w:sz w:val="13"/>
        <w:szCs w:val="13"/>
      </w:rPr>
      <w:t>C/ Vía Láctea, s/n. 38200 – San Cristóbal de La Laguna. Santa Cruz de Tenerife. España</w:t>
    </w:r>
  </w:p>
  <w:p w14:paraId="2131305B" w14:textId="577D8F1C" w:rsidR="0049483A" w:rsidRPr="0049483A" w:rsidRDefault="0049483A" w:rsidP="0049483A">
    <w:pPr>
      <w:pStyle w:val="ContactDetails"/>
      <w:ind w:left="993"/>
      <w:rPr>
        <w:sz w:val="13"/>
        <w:szCs w:val="13"/>
      </w:rPr>
    </w:pPr>
    <w:hyperlink r:id="rId2" w:history="1">
      <w:r w:rsidRPr="00E03B02">
        <w:rPr>
          <w:rStyle w:val="Hipervnculo"/>
          <w:color w:val="FF0000"/>
          <w:sz w:val="13"/>
          <w:szCs w:val="13"/>
        </w:rPr>
        <w:t>www.iac.es</w:t>
      </w:r>
    </w:hyperlink>
    <w:r w:rsidRPr="00016AF1">
      <w:rPr>
        <w:sz w:val="13"/>
        <w:szCs w:val="1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9D046" w14:textId="77777777" w:rsidR="00826BD4" w:rsidRPr="001B1CD4" w:rsidRDefault="00826BD4" w:rsidP="001B1CD4">
    <w:pPr>
      <w:tabs>
        <w:tab w:val="left" w:pos="1429"/>
      </w:tabs>
      <w:rPr>
        <w:sz w:val="4"/>
        <w:szCs w:val="4"/>
      </w:rPr>
    </w:pPr>
    <w:r>
      <w:rPr>
        <w:noProof/>
        <w:lang w:val="es-ES"/>
      </w:rPr>
      <w:drawing>
        <wp:anchor distT="0" distB="0" distL="114300" distR="114300" simplePos="0" relativeHeight="251660288" behindDoc="0" locked="0" layoutInCell="1" allowOverlap="1" wp14:anchorId="27E3CD87" wp14:editId="69508E7B">
          <wp:simplePos x="0" y="0"/>
          <wp:positionH relativeFrom="column">
            <wp:posOffset>0</wp:posOffset>
          </wp:positionH>
          <wp:positionV relativeFrom="paragraph">
            <wp:posOffset>0</wp:posOffset>
          </wp:positionV>
          <wp:extent cx="571500" cy="571500"/>
          <wp:effectExtent l="0" t="0" r="12700" b="1270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p w14:paraId="4747ED6A" w14:textId="77777777" w:rsidR="00826BD4" w:rsidRPr="00016AF1" w:rsidRDefault="00826BD4" w:rsidP="00291F89">
    <w:pPr>
      <w:pStyle w:val="Organization"/>
      <w:tabs>
        <w:tab w:val="left" w:pos="1990"/>
      </w:tabs>
      <w:ind w:left="993"/>
      <w:rPr>
        <w:sz w:val="24"/>
        <w:szCs w:val="24"/>
      </w:rPr>
    </w:pPr>
    <w:r w:rsidRPr="00016AF1">
      <w:rPr>
        <w:sz w:val="24"/>
        <w:szCs w:val="24"/>
      </w:rPr>
      <w:t>INSTITUTO DE ASTROFÍSICA DE CANARIAS</w:t>
    </w:r>
  </w:p>
  <w:p w14:paraId="2D6BC923" w14:textId="77777777" w:rsidR="00826BD4" w:rsidRPr="00016AF1" w:rsidRDefault="00826BD4" w:rsidP="00291F89">
    <w:pPr>
      <w:pStyle w:val="ContactDetails"/>
      <w:ind w:left="993"/>
      <w:rPr>
        <w:sz w:val="13"/>
        <w:szCs w:val="13"/>
      </w:rPr>
    </w:pPr>
    <w:r w:rsidRPr="00016AF1">
      <w:rPr>
        <w:sz w:val="13"/>
        <w:szCs w:val="13"/>
      </w:rPr>
      <w:t>C/ Vía Láctea, s/n. 38200 – San Cristóbal de La Laguna. Santa Cruz de Tenerife. España</w:t>
    </w:r>
  </w:p>
  <w:p w14:paraId="1B0FFE16" w14:textId="77777777" w:rsidR="00826BD4" w:rsidRDefault="00826BD4" w:rsidP="00291F89">
    <w:pPr>
      <w:pStyle w:val="ContactDetails"/>
      <w:ind w:left="993"/>
      <w:rPr>
        <w:sz w:val="13"/>
        <w:szCs w:val="13"/>
      </w:rPr>
    </w:pPr>
    <w:hyperlink r:id="rId2" w:history="1">
      <w:r w:rsidRPr="00E03B02">
        <w:rPr>
          <w:rStyle w:val="Hipervnculo"/>
          <w:color w:val="FF0000"/>
          <w:sz w:val="13"/>
          <w:szCs w:val="13"/>
        </w:rPr>
        <w:t>www.iac.es</w:t>
      </w:r>
    </w:hyperlink>
    <w:r w:rsidRPr="00016AF1">
      <w:rPr>
        <w:sz w:val="13"/>
        <w:szCs w:val="13"/>
      </w:rPr>
      <w:t xml:space="preserve"> </w:t>
    </w:r>
  </w:p>
  <w:p w14:paraId="4F935893" w14:textId="77777777" w:rsidR="00826BD4" w:rsidRDefault="00826BD4" w:rsidP="00016AF1">
    <w:pPr>
      <w:pStyle w:val="ContactDetails"/>
      <w:ind w:left="1701"/>
      <w:rPr>
        <w:sz w:val="13"/>
        <w:szCs w:val="13"/>
      </w:rPr>
    </w:pPr>
  </w:p>
  <w:p w14:paraId="62B9DD49" w14:textId="77777777" w:rsidR="00826BD4" w:rsidRDefault="00826BD4" w:rsidP="00016AF1">
    <w:pPr>
      <w:pStyle w:val="ContactDetails"/>
      <w:ind w:left="1701"/>
      <w:rPr>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50063BE"/>
    <w:lvl w:ilvl="0">
      <w:start w:val="1"/>
      <w:numFmt w:val="decimal"/>
      <w:pStyle w:val="Listaconnmeros"/>
      <w:lvlText w:val="%1."/>
      <w:lvlJc w:val="left"/>
      <w:pPr>
        <w:tabs>
          <w:tab w:val="num" w:pos="360"/>
        </w:tabs>
        <w:ind w:left="360" w:hanging="360"/>
      </w:pPr>
      <w:rPr>
        <w:rFonts w:hint="default"/>
        <w:color w:val="9E0038" w:themeColor="accent1"/>
      </w:rPr>
    </w:lvl>
  </w:abstractNum>
  <w:abstractNum w:abstractNumId="1" w15:restartNumberingAfterBreak="0">
    <w:nsid w:val="01C047C1"/>
    <w:multiLevelType w:val="hybridMultilevel"/>
    <w:tmpl w:val="BC940386"/>
    <w:lvl w:ilvl="0" w:tplc="040A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F044CE3"/>
    <w:multiLevelType w:val="hybridMultilevel"/>
    <w:tmpl w:val="D9DC7E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9C63F6"/>
    <w:multiLevelType w:val="hybridMultilevel"/>
    <w:tmpl w:val="2A7403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BC0C1C"/>
    <w:multiLevelType w:val="hybridMultilevel"/>
    <w:tmpl w:val="61D8FE94"/>
    <w:lvl w:ilvl="0" w:tplc="EDECFCF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7D02A1"/>
    <w:multiLevelType w:val="hybridMultilevel"/>
    <w:tmpl w:val="7EC4A6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396C2B"/>
    <w:multiLevelType w:val="hybridMultilevel"/>
    <w:tmpl w:val="FC1C48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65F299B"/>
    <w:multiLevelType w:val="hybridMultilevel"/>
    <w:tmpl w:val="AE6285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DD01805"/>
    <w:multiLevelType w:val="hybridMultilevel"/>
    <w:tmpl w:val="C18C925E"/>
    <w:lvl w:ilvl="0" w:tplc="0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B5423F1"/>
    <w:multiLevelType w:val="hybridMultilevel"/>
    <w:tmpl w:val="2C0C0F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BBB0BB7"/>
    <w:multiLevelType w:val="hybridMultilevel"/>
    <w:tmpl w:val="ED2C4E3C"/>
    <w:lvl w:ilvl="0" w:tplc="884ADE7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BCD422E"/>
    <w:multiLevelType w:val="hybridMultilevel"/>
    <w:tmpl w:val="32182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3B17A81"/>
    <w:multiLevelType w:val="hybridMultilevel"/>
    <w:tmpl w:val="03A055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AFD4127"/>
    <w:multiLevelType w:val="hybridMultilevel"/>
    <w:tmpl w:val="802C8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2A45BFE"/>
    <w:multiLevelType w:val="hybridMultilevel"/>
    <w:tmpl w:val="567E7B58"/>
    <w:lvl w:ilvl="0" w:tplc="26482366">
      <w:start w:val="1"/>
      <w:numFmt w:val="bullet"/>
      <w:pStyle w:val="Listaconvietas"/>
      <w:lvlText w:val="¡"/>
      <w:lvlJc w:val="left"/>
      <w:pPr>
        <w:ind w:left="720" w:hanging="360"/>
      </w:pPr>
      <w:rPr>
        <w:rFonts w:ascii="Wingdings 2" w:hAnsi="Wingdings 2" w:hint="default"/>
        <w:color w:val="9E0038"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36C12"/>
    <w:multiLevelType w:val="hybridMultilevel"/>
    <w:tmpl w:val="9544E4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7D002C86"/>
    <w:multiLevelType w:val="hybridMultilevel"/>
    <w:tmpl w:val="4268212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7E5B4476"/>
    <w:multiLevelType w:val="hybridMultilevel"/>
    <w:tmpl w:val="6EB0C43C"/>
    <w:lvl w:ilvl="0" w:tplc="0C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026248964">
    <w:abstractNumId w:val="0"/>
  </w:num>
  <w:num w:numId="2" w16cid:durableId="369187116">
    <w:abstractNumId w:val="14"/>
  </w:num>
  <w:num w:numId="3" w16cid:durableId="2065831972">
    <w:abstractNumId w:val="10"/>
  </w:num>
  <w:num w:numId="4" w16cid:durableId="1422409123">
    <w:abstractNumId w:val="12"/>
  </w:num>
  <w:num w:numId="5" w16cid:durableId="1027439969">
    <w:abstractNumId w:val="11"/>
  </w:num>
  <w:num w:numId="6" w16cid:durableId="1742825451">
    <w:abstractNumId w:val="13"/>
  </w:num>
  <w:num w:numId="7" w16cid:durableId="197013860">
    <w:abstractNumId w:val="4"/>
  </w:num>
  <w:num w:numId="8" w16cid:durableId="1359623241">
    <w:abstractNumId w:val="7"/>
  </w:num>
  <w:num w:numId="9" w16cid:durableId="801076725">
    <w:abstractNumId w:val="6"/>
  </w:num>
  <w:num w:numId="10" w16cid:durableId="1637680108">
    <w:abstractNumId w:val="9"/>
  </w:num>
  <w:num w:numId="11" w16cid:durableId="2778914">
    <w:abstractNumId w:val="15"/>
  </w:num>
  <w:num w:numId="12" w16cid:durableId="1473060795">
    <w:abstractNumId w:val="17"/>
  </w:num>
  <w:num w:numId="13" w16cid:durableId="327486689">
    <w:abstractNumId w:val="1"/>
  </w:num>
  <w:num w:numId="14" w16cid:durableId="41247377">
    <w:abstractNumId w:val="8"/>
  </w:num>
  <w:num w:numId="15" w16cid:durableId="280457169">
    <w:abstractNumId w:val="16"/>
  </w:num>
  <w:num w:numId="16" w16cid:durableId="1881823278">
    <w:abstractNumId w:val="5"/>
  </w:num>
  <w:num w:numId="17" w16cid:durableId="1353343688">
    <w:abstractNumId w:val="3"/>
  </w:num>
  <w:num w:numId="18" w16cid:durableId="49815590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AF1"/>
    <w:rsid w:val="000037CC"/>
    <w:rsid w:val="000155C2"/>
    <w:rsid w:val="00016AF1"/>
    <w:rsid w:val="0002459D"/>
    <w:rsid w:val="00025E77"/>
    <w:rsid w:val="000263AC"/>
    <w:rsid w:val="00030281"/>
    <w:rsid w:val="00032924"/>
    <w:rsid w:val="00043F73"/>
    <w:rsid w:val="000453C1"/>
    <w:rsid w:val="00051452"/>
    <w:rsid w:val="00051AC9"/>
    <w:rsid w:val="000549EA"/>
    <w:rsid w:val="0006148E"/>
    <w:rsid w:val="0007506E"/>
    <w:rsid w:val="000806FE"/>
    <w:rsid w:val="00087100"/>
    <w:rsid w:val="000E24CA"/>
    <w:rsid w:val="000E5556"/>
    <w:rsid w:val="000E668A"/>
    <w:rsid w:val="000F2BCD"/>
    <w:rsid w:val="000F3713"/>
    <w:rsid w:val="00100743"/>
    <w:rsid w:val="00116E96"/>
    <w:rsid w:val="00124AD7"/>
    <w:rsid w:val="00130B58"/>
    <w:rsid w:val="00130D70"/>
    <w:rsid w:val="00142577"/>
    <w:rsid w:val="001546A6"/>
    <w:rsid w:val="00170B00"/>
    <w:rsid w:val="00174DBF"/>
    <w:rsid w:val="001A35FC"/>
    <w:rsid w:val="001B1CD4"/>
    <w:rsid w:val="001C2EA1"/>
    <w:rsid w:val="001D799C"/>
    <w:rsid w:val="001E0B3E"/>
    <w:rsid w:val="001E143A"/>
    <w:rsid w:val="001E25B2"/>
    <w:rsid w:val="002156C1"/>
    <w:rsid w:val="00215FA1"/>
    <w:rsid w:val="00225FC1"/>
    <w:rsid w:val="00235FF9"/>
    <w:rsid w:val="0024076A"/>
    <w:rsid w:val="002460AF"/>
    <w:rsid w:val="00250D2E"/>
    <w:rsid w:val="002700FE"/>
    <w:rsid w:val="00280785"/>
    <w:rsid w:val="00281E21"/>
    <w:rsid w:val="00283C0E"/>
    <w:rsid w:val="00287F6A"/>
    <w:rsid w:val="00291611"/>
    <w:rsid w:val="00291F89"/>
    <w:rsid w:val="002A48CE"/>
    <w:rsid w:val="002B39A2"/>
    <w:rsid w:val="002D3C14"/>
    <w:rsid w:val="002E1EB8"/>
    <w:rsid w:val="002E539D"/>
    <w:rsid w:val="00317D12"/>
    <w:rsid w:val="003263C5"/>
    <w:rsid w:val="00330E24"/>
    <w:rsid w:val="0033360C"/>
    <w:rsid w:val="003452D2"/>
    <w:rsid w:val="00356C16"/>
    <w:rsid w:val="003810F8"/>
    <w:rsid w:val="003832F6"/>
    <w:rsid w:val="003932BA"/>
    <w:rsid w:val="003939A6"/>
    <w:rsid w:val="003A1421"/>
    <w:rsid w:val="003A2C7D"/>
    <w:rsid w:val="003A56AD"/>
    <w:rsid w:val="003E235F"/>
    <w:rsid w:val="00404F9F"/>
    <w:rsid w:val="004169C7"/>
    <w:rsid w:val="00425E14"/>
    <w:rsid w:val="00444853"/>
    <w:rsid w:val="0045329B"/>
    <w:rsid w:val="0045433A"/>
    <w:rsid w:val="0045690D"/>
    <w:rsid w:val="004655EE"/>
    <w:rsid w:val="00475DB6"/>
    <w:rsid w:val="00477132"/>
    <w:rsid w:val="0048547C"/>
    <w:rsid w:val="004862F8"/>
    <w:rsid w:val="0049483A"/>
    <w:rsid w:val="004C6534"/>
    <w:rsid w:val="004D5D53"/>
    <w:rsid w:val="004E56DE"/>
    <w:rsid w:val="004F0482"/>
    <w:rsid w:val="004F1B52"/>
    <w:rsid w:val="00500135"/>
    <w:rsid w:val="00512E9B"/>
    <w:rsid w:val="0052413D"/>
    <w:rsid w:val="0052738D"/>
    <w:rsid w:val="005365F7"/>
    <w:rsid w:val="0053799E"/>
    <w:rsid w:val="00542039"/>
    <w:rsid w:val="00542E02"/>
    <w:rsid w:val="00570E12"/>
    <w:rsid w:val="00594241"/>
    <w:rsid w:val="00596592"/>
    <w:rsid w:val="005B06A7"/>
    <w:rsid w:val="005B752E"/>
    <w:rsid w:val="005C270B"/>
    <w:rsid w:val="005D436D"/>
    <w:rsid w:val="005E5395"/>
    <w:rsid w:val="00604593"/>
    <w:rsid w:val="00605D3C"/>
    <w:rsid w:val="006136F9"/>
    <w:rsid w:val="00621A16"/>
    <w:rsid w:val="00624B6C"/>
    <w:rsid w:val="0062571E"/>
    <w:rsid w:val="00627ED6"/>
    <w:rsid w:val="00633E89"/>
    <w:rsid w:val="00664621"/>
    <w:rsid w:val="006723D0"/>
    <w:rsid w:val="00673D13"/>
    <w:rsid w:val="00677168"/>
    <w:rsid w:val="0067749B"/>
    <w:rsid w:val="006A5D98"/>
    <w:rsid w:val="006A6D74"/>
    <w:rsid w:val="006B687E"/>
    <w:rsid w:val="006D5C0C"/>
    <w:rsid w:val="006E16D5"/>
    <w:rsid w:val="006E2396"/>
    <w:rsid w:val="00703D49"/>
    <w:rsid w:val="00706E87"/>
    <w:rsid w:val="00711B37"/>
    <w:rsid w:val="0071582D"/>
    <w:rsid w:val="00732A9F"/>
    <w:rsid w:val="00737EF0"/>
    <w:rsid w:val="00740CBB"/>
    <w:rsid w:val="007416FF"/>
    <w:rsid w:val="0076010A"/>
    <w:rsid w:val="00762BC9"/>
    <w:rsid w:val="00765FC9"/>
    <w:rsid w:val="007854AF"/>
    <w:rsid w:val="0079091D"/>
    <w:rsid w:val="00793637"/>
    <w:rsid w:val="007B78D2"/>
    <w:rsid w:val="007D1456"/>
    <w:rsid w:val="007E1C89"/>
    <w:rsid w:val="007F1814"/>
    <w:rsid w:val="008007A2"/>
    <w:rsid w:val="0080724E"/>
    <w:rsid w:val="00817987"/>
    <w:rsid w:val="00826BD4"/>
    <w:rsid w:val="00831631"/>
    <w:rsid w:val="00835EB3"/>
    <w:rsid w:val="00840FCC"/>
    <w:rsid w:val="00842CCE"/>
    <w:rsid w:val="008439E1"/>
    <w:rsid w:val="00847DDE"/>
    <w:rsid w:val="00850443"/>
    <w:rsid w:val="00863241"/>
    <w:rsid w:val="00896DAE"/>
    <w:rsid w:val="008A14EF"/>
    <w:rsid w:val="008C15E0"/>
    <w:rsid w:val="008C6BE2"/>
    <w:rsid w:val="008D2FDD"/>
    <w:rsid w:val="008D6DAE"/>
    <w:rsid w:val="008F10B9"/>
    <w:rsid w:val="008F318D"/>
    <w:rsid w:val="008F7686"/>
    <w:rsid w:val="0090381F"/>
    <w:rsid w:val="009039FA"/>
    <w:rsid w:val="009258F7"/>
    <w:rsid w:val="00932F13"/>
    <w:rsid w:val="009424BD"/>
    <w:rsid w:val="00943505"/>
    <w:rsid w:val="00943D95"/>
    <w:rsid w:val="0094716B"/>
    <w:rsid w:val="00962395"/>
    <w:rsid w:val="00967705"/>
    <w:rsid w:val="0097481E"/>
    <w:rsid w:val="009873EA"/>
    <w:rsid w:val="009A372B"/>
    <w:rsid w:val="009C52F9"/>
    <w:rsid w:val="009E2F85"/>
    <w:rsid w:val="00A000CE"/>
    <w:rsid w:val="00A45E20"/>
    <w:rsid w:val="00A50A13"/>
    <w:rsid w:val="00A60623"/>
    <w:rsid w:val="00A72916"/>
    <w:rsid w:val="00A779A7"/>
    <w:rsid w:val="00A81520"/>
    <w:rsid w:val="00A81BE4"/>
    <w:rsid w:val="00A8604C"/>
    <w:rsid w:val="00A91E1A"/>
    <w:rsid w:val="00A93EDA"/>
    <w:rsid w:val="00AB7916"/>
    <w:rsid w:val="00AC1B11"/>
    <w:rsid w:val="00AD2528"/>
    <w:rsid w:val="00AD3279"/>
    <w:rsid w:val="00AD36A0"/>
    <w:rsid w:val="00AE224B"/>
    <w:rsid w:val="00AE55D5"/>
    <w:rsid w:val="00AE5EAD"/>
    <w:rsid w:val="00AF7E67"/>
    <w:rsid w:val="00B04C01"/>
    <w:rsid w:val="00B226C4"/>
    <w:rsid w:val="00B25311"/>
    <w:rsid w:val="00B41F3F"/>
    <w:rsid w:val="00B57837"/>
    <w:rsid w:val="00B7296B"/>
    <w:rsid w:val="00B738FF"/>
    <w:rsid w:val="00BA5EF3"/>
    <w:rsid w:val="00BB17E9"/>
    <w:rsid w:val="00BB3446"/>
    <w:rsid w:val="00BB3A0C"/>
    <w:rsid w:val="00BD29F9"/>
    <w:rsid w:val="00BD5158"/>
    <w:rsid w:val="00BD5CA4"/>
    <w:rsid w:val="00BE2347"/>
    <w:rsid w:val="00BE4333"/>
    <w:rsid w:val="00BE7191"/>
    <w:rsid w:val="00BF4A8C"/>
    <w:rsid w:val="00C01FFE"/>
    <w:rsid w:val="00C07F3F"/>
    <w:rsid w:val="00C21246"/>
    <w:rsid w:val="00C2281F"/>
    <w:rsid w:val="00C33952"/>
    <w:rsid w:val="00C444A3"/>
    <w:rsid w:val="00C47280"/>
    <w:rsid w:val="00C70ECA"/>
    <w:rsid w:val="00C91671"/>
    <w:rsid w:val="00C9458E"/>
    <w:rsid w:val="00CA2706"/>
    <w:rsid w:val="00CA31B8"/>
    <w:rsid w:val="00CA59E0"/>
    <w:rsid w:val="00CA63A9"/>
    <w:rsid w:val="00CA6F7F"/>
    <w:rsid w:val="00CB1284"/>
    <w:rsid w:val="00CB6855"/>
    <w:rsid w:val="00CC56ED"/>
    <w:rsid w:val="00CC6A79"/>
    <w:rsid w:val="00CD665E"/>
    <w:rsid w:val="00CD7AAF"/>
    <w:rsid w:val="00CE3F37"/>
    <w:rsid w:val="00D15E94"/>
    <w:rsid w:val="00D244D6"/>
    <w:rsid w:val="00D30D70"/>
    <w:rsid w:val="00D5571B"/>
    <w:rsid w:val="00D600A5"/>
    <w:rsid w:val="00D81273"/>
    <w:rsid w:val="00D858D6"/>
    <w:rsid w:val="00D938BA"/>
    <w:rsid w:val="00DA7E0C"/>
    <w:rsid w:val="00DC1212"/>
    <w:rsid w:val="00DC29E2"/>
    <w:rsid w:val="00DC5D5A"/>
    <w:rsid w:val="00DF5338"/>
    <w:rsid w:val="00E03B02"/>
    <w:rsid w:val="00E03E63"/>
    <w:rsid w:val="00E11AED"/>
    <w:rsid w:val="00E335F8"/>
    <w:rsid w:val="00E33DEA"/>
    <w:rsid w:val="00E40524"/>
    <w:rsid w:val="00E4329E"/>
    <w:rsid w:val="00EA1F74"/>
    <w:rsid w:val="00EA3DBD"/>
    <w:rsid w:val="00EA666C"/>
    <w:rsid w:val="00EB37B0"/>
    <w:rsid w:val="00EB4339"/>
    <w:rsid w:val="00EB5FBC"/>
    <w:rsid w:val="00EC1323"/>
    <w:rsid w:val="00F05104"/>
    <w:rsid w:val="00F131ED"/>
    <w:rsid w:val="00F15B7F"/>
    <w:rsid w:val="00F161A1"/>
    <w:rsid w:val="00F16B01"/>
    <w:rsid w:val="00F23AD5"/>
    <w:rsid w:val="00F62D9F"/>
    <w:rsid w:val="00F67569"/>
    <w:rsid w:val="00F74401"/>
    <w:rsid w:val="00F93501"/>
    <w:rsid w:val="00F97F51"/>
    <w:rsid w:val="00FA2D53"/>
    <w:rsid w:val="00FA5753"/>
    <w:rsid w:val="00FC607A"/>
    <w:rsid w:val="00FE25E0"/>
    <w:rsid w:val="00FE322B"/>
    <w:rsid w:val="00FF388E"/>
    <w:rsid w:val="00FF3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CA0959"/>
  <w15:docId w15:val="{94103000-C352-4AFD-8483-1FF70A07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s-ES_trad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color w:val="262626" w:themeColor="text1" w:themeTint="D9"/>
    </w:rPr>
  </w:style>
  <w:style w:type="paragraph" w:styleId="Ttulo1">
    <w:name w:val="heading 1"/>
    <w:basedOn w:val="Normal"/>
    <w:next w:val="Normal"/>
    <w:link w:val="Ttulo1Car"/>
    <w:uiPriority w:val="1"/>
    <w:qFormat/>
    <w:pPr>
      <w:pageBreakBefore/>
      <w:spacing w:before="240" w:after="120"/>
      <w:outlineLvl w:val="0"/>
    </w:pPr>
    <w:rPr>
      <w:bCs/>
      <w:color w:val="595959" w:themeColor="text1" w:themeTint="A6"/>
      <w:sz w:val="36"/>
      <w:szCs w:val="28"/>
    </w:rPr>
  </w:style>
  <w:style w:type="paragraph" w:styleId="Ttulo2">
    <w:name w:val="heading 2"/>
    <w:basedOn w:val="Normal"/>
    <w:next w:val="Normal"/>
    <w:link w:val="Ttulo2Car"/>
    <w:uiPriority w:val="1"/>
    <w:qFormat/>
    <w:pPr>
      <w:keepNext/>
      <w:keepLines/>
      <w:spacing w:before="200" w:after="100"/>
      <w:outlineLvl w:val="1"/>
    </w:pPr>
    <w:rPr>
      <w:bCs/>
      <w:color w:val="8E0033" w:themeColor="accent6"/>
      <w:sz w:val="24"/>
      <w:szCs w:val="26"/>
    </w:rPr>
  </w:style>
  <w:style w:type="paragraph" w:styleId="Ttulo3">
    <w:name w:val="heading 3"/>
    <w:basedOn w:val="Normal"/>
    <w:next w:val="Normal"/>
    <w:link w:val="Ttulo3Car"/>
    <w:uiPriority w:val="1"/>
    <w:unhideWhenUsed/>
    <w:qFormat/>
    <w:pPr>
      <w:keepNext/>
      <w:keepLines/>
      <w:spacing w:before="200"/>
      <w:outlineLvl w:val="2"/>
    </w:pPr>
    <w:rPr>
      <w:bCs/>
      <w:color w:val="8E0033" w:themeColor="accent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ganization">
    <w:name w:val="Organization"/>
    <w:basedOn w:val="Normal"/>
    <w:uiPriority w:val="1"/>
    <w:qFormat/>
    <w:pPr>
      <w:spacing w:before="120"/>
    </w:pPr>
    <w:rPr>
      <w:rFonts w:asciiTheme="majorHAnsi" w:hAnsiTheme="majorHAnsi"/>
      <w:b/>
      <w:color w:val="404040" w:themeColor="text1" w:themeTint="BF"/>
      <w:sz w:val="36"/>
      <w:szCs w:val="36"/>
    </w:rPr>
  </w:style>
  <w:style w:type="paragraph" w:styleId="Encabezado">
    <w:name w:val="header"/>
    <w:basedOn w:val="Normal"/>
    <w:link w:val="EncabezadoCar"/>
    <w:uiPriority w:val="99"/>
    <w:unhideWhenUsed/>
    <w:pPr>
      <w:spacing w:after="160"/>
    </w:pPr>
    <w:rPr>
      <w:color w:val="8E0033" w:themeColor="accent6"/>
      <w:sz w:val="24"/>
    </w:rPr>
  </w:style>
  <w:style w:type="character" w:customStyle="1" w:styleId="EncabezadoCar">
    <w:name w:val="Encabezado Car"/>
    <w:basedOn w:val="Fuentedeprrafopredeter"/>
    <w:link w:val="Encabezado"/>
    <w:uiPriority w:val="99"/>
    <w:rPr>
      <w:color w:val="8E0033" w:themeColor="accent6"/>
      <w:sz w:val="24"/>
    </w:rPr>
  </w:style>
  <w:style w:type="paragraph" w:styleId="Piedepgina">
    <w:name w:val="footer"/>
    <w:basedOn w:val="Normal"/>
    <w:link w:val="PiedepginaCar"/>
    <w:uiPriority w:val="99"/>
    <w:unhideWhenUsed/>
    <w:rPr>
      <w:caps/>
      <w:sz w:val="14"/>
    </w:rPr>
  </w:style>
  <w:style w:type="character" w:customStyle="1" w:styleId="PiedepginaCar">
    <w:name w:val="Pie de página Car"/>
    <w:basedOn w:val="Fuentedeprrafopredeter"/>
    <w:link w:val="Piedepgina"/>
    <w:uiPriority w:val="99"/>
    <w:rPr>
      <w:caps/>
      <w:color w:val="262626" w:themeColor="text1" w:themeTint="D9"/>
      <w:sz w:val="14"/>
    </w:rPr>
  </w:style>
  <w:style w:type="paragraph" w:customStyle="1" w:styleId="ContactDetails">
    <w:name w:val="Contact Details"/>
    <w:basedOn w:val="Normal"/>
    <w:uiPriority w:val="1"/>
    <w:qFormat/>
    <w:rPr>
      <w:color w:val="7F7F7F" w:themeColor="text1" w:themeTint="80"/>
      <w:sz w:val="14"/>
      <w:szCs w:val="14"/>
    </w:rPr>
  </w:style>
  <w:style w:type="character" w:styleId="Textodelmarcadordeposicin">
    <w:name w:val="Placeholder Text"/>
    <w:basedOn w:val="Fuentedeprrafopredeter"/>
    <w:uiPriority w:val="99"/>
    <w:semiHidden/>
    <w:rPr>
      <w:color w:val="808080"/>
    </w:rPr>
  </w:style>
  <w:style w:type="paragraph" w:styleId="Ttulo">
    <w:name w:val="Title"/>
    <w:basedOn w:val="Normal"/>
    <w:next w:val="Normal"/>
    <w:link w:val="TtuloCar"/>
    <w:uiPriority w:val="1"/>
    <w:pPr>
      <w:spacing w:after="60"/>
    </w:pPr>
    <w:rPr>
      <w:rFonts w:asciiTheme="majorHAnsi" w:eastAsiaTheme="majorEastAsia" w:hAnsiTheme="majorHAnsi" w:cstheme="majorBidi"/>
      <w:color w:val="8E0033" w:themeColor="accent6"/>
      <w:kern w:val="48"/>
      <w:sz w:val="56"/>
      <w:szCs w:val="60"/>
    </w:rPr>
  </w:style>
  <w:style w:type="character" w:customStyle="1" w:styleId="TtuloCar">
    <w:name w:val="Título Car"/>
    <w:basedOn w:val="Fuentedeprrafopredeter"/>
    <w:link w:val="Ttulo"/>
    <w:uiPriority w:val="1"/>
    <w:rPr>
      <w:rFonts w:asciiTheme="majorHAnsi" w:eastAsiaTheme="majorEastAsia" w:hAnsiTheme="majorHAnsi" w:cstheme="majorBidi"/>
      <w:color w:val="8E0033" w:themeColor="accent6"/>
      <w:kern w:val="48"/>
      <w:sz w:val="56"/>
      <w:szCs w:val="60"/>
    </w:rPr>
  </w:style>
  <w:style w:type="paragraph" w:styleId="Subttulo">
    <w:name w:val="Subtitle"/>
    <w:basedOn w:val="Normal"/>
    <w:next w:val="Normal"/>
    <w:link w:val="SubttuloCar"/>
    <w:uiPriority w:val="99"/>
    <w:unhideWhenUsed/>
    <w:pPr>
      <w:numPr>
        <w:ilvl w:val="1"/>
      </w:numPr>
      <w:spacing w:before="60" w:after="480"/>
    </w:pPr>
    <w:rPr>
      <w:iCs/>
      <w:color w:val="595959" w:themeColor="text1" w:themeTint="A6"/>
      <w:sz w:val="24"/>
      <w:szCs w:val="32"/>
    </w:rPr>
  </w:style>
  <w:style w:type="character" w:customStyle="1" w:styleId="SubttuloCar">
    <w:name w:val="Subtítulo Car"/>
    <w:basedOn w:val="Fuentedeprrafopredeter"/>
    <w:link w:val="Subttulo"/>
    <w:uiPriority w:val="99"/>
    <w:rPr>
      <w:iCs/>
      <w:color w:val="595959" w:themeColor="text1" w:themeTint="A6"/>
      <w:sz w:val="24"/>
      <w:szCs w:val="32"/>
    </w:rPr>
  </w:style>
  <w:style w:type="paragraph" w:styleId="Fecha">
    <w:name w:val="Date"/>
    <w:basedOn w:val="Normal"/>
    <w:next w:val="Normal"/>
    <w:link w:val="FechaCar"/>
    <w:uiPriority w:val="1"/>
    <w:qFormat/>
    <w:rPr>
      <w:color w:val="8E0033" w:themeColor="accent6"/>
      <w:szCs w:val="24"/>
    </w:rPr>
  </w:style>
  <w:style w:type="character" w:customStyle="1" w:styleId="FechaCar">
    <w:name w:val="Fecha Car"/>
    <w:basedOn w:val="Fuentedeprrafopredeter"/>
    <w:link w:val="Fecha"/>
    <w:uiPriority w:val="1"/>
    <w:rPr>
      <w:color w:val="8E0033" w:themeColor="accent6"/>
      <w:szCs w:val="24"/>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Pr>
      <w:bCs/>
      <w:color w:val="595959" w:themeColor="text1" w:themeTint="A6"/>
      <w:sz w:val="36"/>
      <w:szCs w:val="28"/>
    </w:rPr>
  </w:style>
  <w:style w:type="character" w:styleId="Nmerodepgina">
    <w:name w:val="page number"/>
    <w:basedOn w:val="Fuentedeprrafopredeter"/>
    <w:uiPriority w:val="99"/>
    <w:unhideWhenUsed/>
    <w:rPr>
      <w:color w:val="303030" w:themeColor="text2"/>
    </w:rPr>
  </w:style>
  <w:style w:type="character" w:customStyle="1" w:styleId="Ttulo2Car">
    <w:name w:val="Título 2 Car"/>
    <w:basedOn w:val="Fuentedeprrafopredeter"/>
    <w:link w:val="Ttulo2"/>
    <w:uiPriority w:val="1"/>
    <w:rPr>
      <w:bCs/>
      <w:color w:val="8E0033" w:themeColor="accent6"/>
      <w:sz w:val="24"/>
      <w:szCs w:val="26"/>
    </w:rPr>
  </w:style>
  <w:style w:type="character" w:customStyle="1" w:styleId="Ttulo3Car">
    <w:name w:val="Título 3 Car"/>
    <w:basedOn w:val="Fuentedeprrafopredeter"/>
    <w:link w:val="Ttulo3"/>
    <w:uiPriority w:val="1"/>
    <w:rPr>
      <w:bCs/>
      <w:color w:val="8E0033" w:themeColor="accent6"/>
    </w:rPr>
  </w:style>
  <w:style w:type="paragraph" w:styleId="Listaconnmeros">
    <w:name w:val="List Number"/>
    <w:basedOn w:val="Normal"/>
    <w:uiPriority w:val="1"/>
    <w:unhideWhenUsed/>
    <w:qFormat/>
    <w:pPr>
      <w:numPr>
        <w:numId w:val="1"/>
      </w:numPr>
      <w:contextualSpacing/>
    </w:pPr>
  </w:style>
  <w:style w:type="paragraph" w:styleId="Listaconvietas">
    <w:name w:val="List Bullet"/>
    <w:basedOn w:val="Normal"/>
    <w:uiPriority w:val="1"/>
    <w:qFormat/>
    <w:pPr>
      <w:numPr>
        <w:numId w:val="2"/>
      </w:numPr>
      <w:spacing w:before="120" w:after="120"/>
    </w:pPr>
    <w:rPr>
      <w:szCs w:val="22"/>
    </w:rPr>
  </w:style>
  <w:style w:type="paragraph" w:styleId="Textonotapie">
    <w:name w:val="footnote text"/>
    <w:basedOn w:val="Normal"/>
    <w:link w:val="TextonotapieCar"/>
    <w:rPr>
      <w:color w:val="7F7F7F" w:themeColor="text1" w:themeTint="80"/>
      <w:sz w:val="18"/>
    </w:rPr>
  </w:style>
  <w:style w:type="character" w:customStyle="1" w:styleId="TextonotapieCar">
    <w:name w:val="Texto nota pie Car"/>
    <w:basedOn w:val="Fuentedeprrafopredeter"/>
    <w:link w:val="Textonotapie"/>
    <w:qFormat/>
    <w:rPr>
      <w:color w:val="7F7F7F" w:themeColor="text1" w:themeTint="80"/>
      <w:sz w:val="18"/>
    </w:rPr>
  </w:style>
  <w:style w:type="character" w:styleId="Refdenotaalpie">
    <w:name w:val="footnote reference"/>
    <w:basedOn w:val="Fuentedeprrafopredeter"/>
    <w:uiPriority w:val="99"/>
    <w:rPr>
      <w:color w:val="8E0033" w:themeColor="accent6"/>
      <w:sz w:val="20"/>
      <w:vertAlign w:val="superscript"/>
    </w:rPr>
  </w:style>
  <w:style w:type="paragraph" w:customStyle="1" w:styleId="FormText">
    <w:name w:val="Form Text"/>
    <w:basedOn w:val="Normal"/>
    <w:qFormat/>
    <w:pPr>
      <w:spacing w:after="40"/>
    </w:pPr>
  </w:style>
  <w:style w:type="character" w:customStyle="1" w:styleId="FormHeadingChar">
    <w:name w:val="Form Heading Char"/>
    <w:basedOn w:val="Fuentedeprrafopredeter"/>
    <w:link w:val="FormHeading"/>
    <w:rPr>
      <w:color w:val="595959" w:themeColor="text1" w:themeTint="A6"/>
    </w:rPr>
  </w:style>
  <w:style w:type="paragraph" w:customStyle="1" w:styleId="FormHeading">
    <w:name w:val="Form Heading"/>
    <w:basedOn w:val="Normal"/>
    <w:link w:val="FormHeadingChar"/>
    <w:qFormat/>
    <w:pPr>
      <w:spacing w:before="40" w:after="40"/>
    </w:pPr>
    <w:rPr>
      <w:color w:val="595959" w:themeColor="text1" w:themeTint="A6"/>
    </w:rPr>
  </w:style>
  <w:style w:type="table" w:customStyle="1" w:styleId="HostTable">
    <w:name w:val="Host Table"/>
    <w:basedOn w:val="Tablanormal"/>
    <w:pPr>
      <w:spacing w:after="0" w:line="240" w:lineRule="auto"/>
    </w:pPr>
    <w:rPr>
      <w:sz w:val="22"/>
      <w:szCs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left w:w="0" w:type="dxa"/>
        <w:right w:w="0" w:type="dxa"/>
      </w:tblCellMar>
    </w:tblPr>
  </w:style>
  <w:style w:type="paragraph" w:customStyle="1" w:styleId="NoSpaceBetween">
    <w:name w:val="No Space Between"/>
    <w:basedOn w:val="Normal"/>
    <w:rPr>
      <w:color w:val="auto"/>
      <w:sz w:val="2"/>
      <w:szCs w:val="22"/>
    </w:rPr>
  </w:style>
  <w:style w:type="paragraph" w:customStyle="1" w:styleId="TopicHeading">
    <w:name w:val="Topic Heading"/>
    <w:basedOn w:val="Normal"/>
    <w:rPr>
      <w:color w:val="9E0038" w:themeColor="accent1"/>
      <w:sz w:val="32"/>
      <w:szCs w:val="32"/>
    </w:rPr>
  </w:style>
  <w:style w:type="paragraph" w:customStyle="1" w:styleId="TableHeadingRight">
    <w:name w:val="Table Heading Right"/>
    <w:basedOn w:val="Normal"/>
    <w:pPr>
      <w:spacing w:before="40" w:after="40"/>
      <w:jc w:val="right"/>
    </w:pPr>
    <w:rPr>
      <w:b/>
      <w:color w:val="7F7F7F" w:themeColor="text1" w:themeTint="80"/>
    </w:rPr>
  </w:style>
  <w:style w:type="character" w:styleId="Hipervnculo">
    <w:name w:val="Hyperlink"/>
    <w:basedOn w:val="Fuentedeprrafopredeter"/>
    <w:uiPriority w:val="99"/>
    <w:unhideWhenUsed/>
    <w:rsid w:val="00016AF1"/>
    <w:rPr>
      <w:color w:val="D26900" w:themeColor="hyperlink"/>
      <w:u w:val="single"/>
    </w:rPr>
  </w:style>
  <w:style w:type="character" w:styleId="Hipervnculovisitado">
    <w:name w:val="FollowedHyperlink"/>
    <w:basedOn w:val="Fuentedeprrafopredeter"/>
    <w:uiPriority w:val="99"/>
    <w:semiHidden/>
    <w:unhideWhenUsed/>
    <w:rsid w:val="00291F89"/>
    <w:rPr>
      <w:color w:val="726056" w:themeColor="followedHyperlink"/>
      <w:u w:val="single"/>
    </w:rPr>
  </w:style>
  <w:style w:type="paragraph" w:styleId="Prrafodelista">
    <w:name w:val="List Paragraph"/>
    <w:basedOn w:val="Normal"/>
    <w:uiPriority w:val="34"/>
    <w:unhideWhenUsed/>
    <w:qFormat/>
    <w:rsid w:val="00FE25E0"/>
    <w:pPr>
      <w:ind w:left="720"/>
      <w:contextualSpacing/>
    </w:pPr>
  </w:style>
  <w:style w:type="paragraph" w:customStyle="1" w:styleId="Style3">
    <w:name w:val="Style 3"/>
    <w:basedOn w:val="Normal"/>
    <w:uiPriority w:val="99"/>
    <w:rsid w:val="001C2EA1"/>
    <w:pPr>
      <w:widowControl w:val="0"/>
      <w:autoSpaceDE w:val="0"/>
      <w:autoSpaceDN w:val="0"/>
      <w:spacing w:before="612"/>
      <w:ind w:left="72"/>
    </w:pPr>
    <w:rPr>
      <w:rFonts w:ascii="Verdana" w:hAnsi="Verdana" w:cs="Verdana"/>
      <w:color w:val="0A0C0D"/>
      <w:sz w:val="19"/>
      <w:szCs w:val="19"/>
      <w:lang w:val="es-ES"/>
    </w:rPr>
  </w:style>
  <w:style w:type="paragraph" w:customStyle="1" w:styleId="Style2">
    <w:name w:val="Style 2"/>
    <w:basedOn w:val="Normal"/>
    <w:uiPriority w:val="99"/>
    <w:rsid w:val="001C2EA1"/>
    <w:pPr>
      <w:widowControl w:val="0"/>
      <w:autoSpaceDE w:val="0"/>
      <w:autoSpaceDN w:val="0"/>
      <w:spacing w:before="180" w:line="283" w:lineRule="auto"/>
      <w:jc w:val="both"/>
    </w:pPr>
    <w:rPr>
      <w:rFonts w:ascii="Verdana" w:hAnsi="Verdana" w:cs="Verdana"/>
      <w:color w:val="0A0C0D"/>
      <w:sz w:val="19"/>
      <w:szCs w:val="19"/>
      <w:lang w:val="es-ES"/>
    </w:rPr>
  </w:style>
  <w:style w:type="character" w:customStyle="1" w:styleId="CharacterStyle1">
    <w:name w:val="Character Style 1"/>
    <w:uiPriority w:val="99"/>
    <w:rsid w:val="001C2EA1"/>
    <w:rPr>
      <w:rFonts w:ascii="Verdana" w:hAnsi="Verdana" w:cs="Verdana"/>
      <w:color w:val="0A0C0D"/>
      <w:sz w:val="19"/>
      <w:szCs w:val="19"/>
    </w:rPr>
  </w:style>
  <w:style w:type="character" w:customStyle="1" w:styleId="CharacterStyle3">
    <w:name w:val="Character Style 3"/>
    <w:uiPriority w:val="99"/>
    <w:rsid w:val="001C2EA1"/>
    <w:rPr>
      <w:rFonts w:ascii="Verdana" w:hAnsi="Verdana" w:cs="Verdana"/>
      <w:sz w:val="19"/>
      <w:szCs w:val="19"/>
    </w:rPr>
  </w:style>
  <w:style w:type="character" w:customStyle="1" w:styleId="CharacterStyle2">
    <w:name w:val="Character Style 2"/>
    <w:uiPriority w:val="99"/>
    <w:rsid w:val="001C2EA1"/>
    <w:rPr>
      <w:sz w:val="20"/>
      <w:szCs w:val="20"/>
    </w:rPr>
  </w:style>
  <w:style w:type="character" w:customStyle="1" w:styleId="Mencinsinresolver1">
    <w:name w:val="Mención sin resolver1"/>
    <w:basedOn w:val="Fuentedeprrafopredeter"/>
    <w:uiPriority w:val="99"/>
    <w:semiHidden/>
    <w:unhideWhenUsed/>
    <w:rsid w:val="00051AC9"/>
    <w:rPr>
      <w:color w:val="605E5C"/>
      <w:shd w:val="clear" w:color="auto" w:fill="E1DFDD"/>
    </w:rPr>
  </w:style>
  <w:style w:type="paragraph" w:styleId="NormalWeb">
    <w:name w:val="Normal (Web)"/>
    <w:basedOn w:val="Normal"/>
    <w:uiPriority w:val="99"/>
    <w:unhideWhenUsed/>
    <w:qFormat/>
    <w:rsid w:val="009258F7"/>
    <w:pPr>
      <w:spacing w:before="100" w:beforeAutospacing="1" w:after="100" w:afterAutospacing="1"/>
    </w:pPr>
    <w:rPr>
      <w:rFonts w:ascii="Times New Roman" w:eastAsia="Times New Roman" w:hAnsi="Times New Roman" w:cs="Times New Roman"/>
      <w:color w:val="auto"/>
      <w:sz w:val="24"/>
      <w:szCs w:val="24"/>
      <w:lang w:val="es-ES"/>
    </w:rPr>
  </w:style>
  <w:style w:type="paragraph" w:styleId="Textoindependiente">
    <w:name w:val="Body Text"/>
    <w:basedOn w:val="Normal"/>
    <w:next w:val="Normal"/>
    <w:link w:val="TextoindependienteCar"/>
    <w:uiPriority w:val="99"/>
    <w:rsid w:val="009258F7"/>
    <w:pPr>
      <w:autoSpaceDE w:val="0"/>
      <w:autoSpaceDN w:val="0"/>
      <w:adjustRightInd w:val="0"/>
    </w:pPr>
    <w:rPr>
      <w:rFonts w:ascii="GMJFBA+TimesNewRoman" w:eastAsia="Calibri" w:hAnsi="GMJFBA+TimesNewRoman" w:cs="Arial"/>
      <w:color w:val="auto"/>
      <w:spacing w:val="2"/>
      <w:sz w:val="24"/>
      <w:szCs w:val="24"/>
      <w:lang w:val="es-ES" w:eastAsia="en-US"/>
    </w:rPr>
  </w:style>
  <w:style w:type="character" w:customStyle="1" w:styleId="TextoindependienteCar">
    <w:name w:val="Texto independiente Car"/>
    <w:basedOn w:val="Fuentedeprrafopredeter"/>
    <w:link w:val="Textoindependiente"/>
    <w:uiPriority w:val="99"/>
    <w:rsid w:val="009258F7"/>
    <w:rPr>
      <w:rFonts w:ascii="GMJFBA+TimesNewRoman" w:eastAsia="Calibri" w:hAnsi="GMJFBA+TimesNewRoman" w:cs="Arial"/>
      <w:spacing w:val="2"/>
      <w:sz w:val="24"/>
      <w:szCs w:val="24"/>
      <w:lang w:val="es-ES" w:eastAsia="en-US"/>
    </w:rPr>
  </w:style>
  <w:style w:type="character" w:styleId="Refdecomentario">
    <w:name w:val="annotation reference"/>
    <w:basedOn w:val="Fuentedeprrafopredeter"/>
    <w:uiPriority w:val="99"/>
    <w:unhideWhenUsed/>
    <w:qFormat/>
    <w:rsid w:val="00E33DEA"/>
    <w:rPr>
      <w:sz w:val="16"/>
      <w:szCs w:val="16"/>
    </w:rPr>
  </w:style>
  <w:style w:type="paragraph" w:styleId="Textocomentario">
    <w:name w:val="annotation text"/>
    <w:basedOn w:val="Normal"/>
    <w:link w:val="TextocomentarioCar"/>
    <w:uiPriority w:val="99"/>
    <w:unhideWhenUsed/>
    <w:qFormat/>
    <w:rsid w:val="00E33DEA"/>
  </w:style>
  <w:style w:type="character" w:customStyle="1" w:styleId="TextocomentarioCar">
    <w:name w:val="Texto comentario Car"/>
    <w:basedOn w:val="Fuentedeprrafopredeter"/>
    <w:link w:val="Textocomentario"/>
    <w:uiPriority w:val="99"/>
    <w:qFormat/>
    <w:rsid w:val="00E33DEA"/>
    <w:rPr>
      <w:color w:val="262626" w:themeColor="text1" w:themeTint="D9"/>
    </w:rPr>
  </w:style>
  <w:style w:type="paragraph" w:styleId="Asuntodelcomentario">
    <w:name w:val="annotation subject"/>
    <w:basedOn w:val="Textocomentario"/>
    <w:next w:val="Textocomentario"/>
    <w:link w:val="AsuntodelcomentarioCar"/>
    <w:uiPriority w:val="99"/>
    <w:semiHidden/>
    <w:unhideWhenUsed/>
    <w:rsid w:val="00E33DEA"/>
    <w:rPr>
      <w:b/>
      <w:bCs/>
    </w:rPr>
  </w:style>
  <w:style w:type="character" w:customStyle="1" w:styleId="AsuntodelcomentarioCar">
    <w:name w:val="Asunto del comentario Car"/>
    <w:basedOn w:val="TextocomentarioCar"/>
    <w:link w:val="Asuntodelcomentario"/>
    <w:uiPriority w:val="99"/>
    <w:semiHidden/>
    <w:rsid w:val="00E33DEA"/>
    <w:rPr>
      <w:b/>
      <w:bCs/>
      <w:color w:val="262626" w:themeColor="text1" w:themeTint="D9"/>
    </w:rPr>
  </w:style>
  <w:style w:type="paragraph" w:customStyle="1" w:styleId="Default">
    <w:name w:val="Default"/>
    <w:rsid w:val="00E33DEA"/>
    <w:pPr>
      <w:autoSpaceDE w:val="0"/>
      <w:autoSpaceDN w:val="0"/>
      <w:adjustRightInd w:val="0"/>
      <w:spacing w:after="0" w:line="240" w:lineRule="auto"/>
    </w:pPr>
    <w:rPr>
      <w:rFonts w:ascii="Calibri" w:hAnsi="Calibri" w:cs="Calibri"/>
      <w:color w:val="000000"/>
      <w:sz w:val="24"/>
      <w:szCs w:val="24"/>
    </w:rPr>
  </w:style>
  <w:style w:type="paragraph" w:styleId="Revisin">
    <w:name w:val="Revision"/>
    <w:hidden/>
    <w:uiPriority w:val="99"/>
    <w:semiHidden/>
    <w:rsid w:val="002A48CE"/>
    <w:pPr>
      <w:spacing w:after="0" w:line="240" w:lineRule="auto"/>
    </w:pPr>
    <w:rPr>
      <w:color w:val="262626" w:themeColor="text1" w:themeTint="D9"/>
    </w:rPr>
  </w:style>
  <w:style w:type="paragraph" w:styleId="Descripcin">
    <w:name w:val="caption"/>
    <w:basedOn w:val="Normal"/>
    <w:qFormat/>
    <w:rsid w:val="0094716B"/>
    <w:pPr>
      <w:suppressLineNumbers/>
      <w:suppressAutoHyphens/>
      <w:spacing w:before="120" w:after="120"/>
    </w:pPr>
    <w:rPr>
      <w:rFonts w:ascii="Times New Roman" w:eastAsia="Times New Roman" w:hAnsi="Times New Roman" w:cs="Arial Unicode MS"/>
      <w:i/>
      <w:iCs/>
      <w:color w:val="auto"/>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838749">
      <w:bodyDiv w:val="1"/>
      <w:marLeft w:val="0"/>
      <w:marRight w:val="0"/>
      <w:marTop w:val="0"/>
      <w:marBottom w:val="0"/>
      <w:divBdr>
        <w:top w:val="none" w:sz="0" w:space="0" w:color="auto"/>
        <w:left w:val="none" w:sz="0" w:space="0" w:color="auto"/>
        <w:bottom w:val="none" w:sz="0" w:space="0" w:color="auto"/>
        <w:right w:val="none" w:sz="0" w:space="0" w:color="auto"/>
      </w:divBdr>
    </w:div>
    <w:div w:id="100377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3.png" Type="http://schemas.openxmlformats.org/officeDocument/2006/relationships/image"/>
<Relationship Id="rId11" Target="media/image4.png" Type="http://schemas.openxmlformats.org/officeDocument/2006/relationships/image"/>
<Relationship Id="rId12" Target="header1.xml" Type="http://schemas.openxmlformats.org/officeDocument/2006/relationships/header"/>
<Relationship Id="rId13" Target="footer1.xml" Type="http://schemas.openxmlformats.org/officeDocument/2006/relationships/footer"/>
<Relationship Id="rId14" Target="header2.xml" Type="http://schemas.openxmlformats.org/officeDocument/2006/relationships/header"/>
<Relationship Id="rId15" Target="footer2.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emf" Type="http://schemas.openxmlformats.org/officeDocument/2006/relationships/image"/>
<Relationship Id="rId9" Target="media/image2.png" Type="http://schemas.openxmlformats.org/officeDocument/2006/relationships/image"/>
</Relationships>

</file>

<file path=word/_rels/header1.xml.rels><?xml version="1.0" encoding="UTF-8" standalone="no"?>
<Relationships xmlns="http://schemas.openxmlformats.org/package/2006/relationships">
<Relationship Id="rId1" Target="media/image5.png" Type="http://schemas.openxmlformats.org/officeDocument/2006/relationships/image"/>
<Relationship Id="rId2" Target="http://www.iac.es" TargetMode="External" Type="http://schemas.openxmlformats.org/officeDocument/2006/relationships/hyperlink"/>
</Relationships>

</file>

<file path=word/_rels/header2.xml.rels><?xml version="1.0" encoding="UTF-8" standalone="no"?>
<Relationships xmlns="http://schemas.openxmlformats.org/package/2006/relationships">
<Relationship Id="rId1" Target="media/image5.png" Type="http://schemas.openxmlformats.org/officeDocument/2006/relationships/image"/>
<Relationship Id="rId2" Target="http://www.iac.es" TargetMode="External" Type="http://schemas.openxmlformats.org/officeDocument/2006/relationships/hyperlink"/>
</Relationships>

</file>

<file path=word/theme/_rels/theme1.xml.rels><?xml version="1.0" encoding="UTF-8" standalone="no"?>
<Relationships xmlns="http://schemas.openxmlformats.org/package/2006/relationships">
<Relationship Id="rId1" Target="../media/image6.jpeg" Type="http://schemas.openxmlformats.org/officeDocument/2006/relationships/image"/>
</Relationships>

</file>

<file path=word/theme/theme1.xml><?xml version="1.0" encoding="utf-8"?>
<a:theme xmlns:a="http://schemas.openxmlformats.org/drawingml/2006/main" name="Forefront">
  <a:themeElements>
    <a:clrScheme name="Forefront">
      <a:dk1>
        <a:sysClr val="windowText" lastClr="000000"/>
      </a:dk1>
      <a:lt1>
        <a:sysClr val="window" lastClr="FFFFFF"/>
      </a:lt1>
      <a:dk2>
        <a:srgbClr val="303030"/>
      </a:dk2>
      <a:lt2>
        <a:srgbClr val="DEDEE0"/>
      </a:lt2>
      <a:accent1>
        <a:srgbClr val="9E0038"/>
      </a:accent1>
      <a:accent2>
        <a:srgbClr val="610534"/>
      </a:accent2>
      <a:accent3>
        <a:srgbClr val="AC956E"/>
      </a:accent3>
      <a:accent4>
        <a:srgbClr val="808DA9"/>
      </a:accent4>
      <a:accent5>
        <a:srgbClr val="424E5B"/>
      </a:accent5>
      <a:accent6>
        <a:srgbClr val="8E0033"/>
      </a:accent6>
      <a:hlink>
        <a:srgbClr val="D26900"/>
      </a:hlink>
      <a:folHlink>
        <a:srgbClr val="726056"/>
      </a:folHlink>
    </a:clrScheme>
    <a:fontScheme name="Forefront">
      <a:majorFont>
        <a:latin typeface="Century Gothic"/>
        <a:ea typeface=""/>
        <a:cs typeface=""/>
        <a:font script="Jpan" typeface="メイリオ"/>
      </a:majorFont>
      <a:minorFont>
        <a:latin typeface="Calibri"/>
        <a:ea typeface=""/>
        <a:cs typeface=""/>
        <a:font script="Jpan" typeface="ＭＳ ゴシック"/>
      </a:minorFont>
    </a:fontScheme>
    <a:fmtScheme name="Forefront">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374A-E25D-45EE-9AAE-6A0F14D3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14</Pages>
  <Words>4754</Words>
  <Characters>26151</Characters>
  <Application/>
  <DocSecurity>0</DocSecurity>
  <Lines>217</Lines>
  <Paragraphs>61</Paragraphs>
  <ScaleCrop>false</ScaleCrop>
  <HeadingPairs>
    <vt:vector baseType="variant" size="4">
      <vt:variant>
        <vt:lpstr>Título</vt:lpstr>
      </vt:variant>
      <vt:variant>
        <vt:i4>1</vt:i4>
      </vt:variant>
      <vt:variant>
        <vt:lpstr>Title</vt:lpstr>
      </vt:variant>
      <vt:variant>
        <vt:i4>1</vt:i4>
      </vt:variant>
    </vt:vector>
  </HeadingPairs>
  <TitlesOfParts>
    <vt:vector baseType="lpstr" size="2">
      <vt:lpstr/>
      <vt:lpstr/>
    </vt:vector>
  </TitlesOfParts>
  <Manager/>
  <Company/>
  <LinksUpToDate>false</LinksUpToDate>
  <CharactersWithSpaces>30844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